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377E1" w14:textId="77777777" w:rsidR="00E65A83" w:rsidRDefault="009506FE" w:rsidP="00E65A83">
      <w:pPr>
        <w:spacing w:after="0" w:line="240" w:lineRule="auto"/>
        <w:rPr>
          <w:rFonts w:ascii="Arial" w:eastAsia="Arial" w:hAnsi="Arial" w:cs="Arial"/>
          <w:b/>
          <w:bCs/>
          <w:position w:val="1"/>
          <w:sz w:val="40"/>
          <w:szCs w:val="40"/>
        </w:rPr>
      </w:pPr>
      <w:bookmarkStart w:id="0" w:name="_GoBack"/>
      <w:bookmarkEnd w:id="0"/>
      <w:r>
        <w:rPr>
          <w:rFonts w:ascii="Arial" w:eastAsia="Arial" w:hAnsi="Arial" w:cs="Arial"/>
          <w:b/>
          <w:bCs/>
          <w:position w:val="1"/>
          <w:sz w:val="40"/>
          <w:szCs w:val="40"/>
        </w:rPr>
        <w:t>Module 1 Hazards Overview</w:t>
      </w:r>
      <w:r w:rsidR="00E65A83">
        <w:rPr>
          <w:rFonts w:ascii="Arial" w:eastAsia="Arial" w:hAnsi="Arial" w:cs="Arial"/>
          <w:b/>
          <w:bCs/>
          <w:position w:val="1"/>
          <w:sz w:val="40"/>
          <w:szCs w:val="40"/>
        </w:rPr>
        <w:t xml:space="preserve"> </w:t>
      </w:r>
    </w:p>
    <w:p w14:paraId="102AA46B" w14:textId="77777777" w:rsidR="00E65A83" w:rsidRPr="00346163" w:rsidRDefault="00C6173C" w:rsidP="00E65A83">
      <w:pPr>
        <w:spacing w:after="0" w:line="240" w:lineRule="auto"/>
        <w:rPr>
          <w:rFonts w:ascii="Arial" w:eastAsia="Arial" w:hAnsi="Arial" w:cs="Arial"/>
          <w:b/>
          <w:bCs/>
          <w:position w:val="1"/>
          <w:sz w:val="40"/>
          <w:szCs w:val="40"/>
        </w:rPr>
      </w:pPr>
      <w:r>
        <w:rPr>
          <w:rFonts w:ascii="Arial" w:eastAsia="Arial" w:hAnsi="Arial" w:cs="Arial"/>
          <w:b/>
          <w:bCs/>
          <w:position w:val="1"/>
          <w:sz w:val="40"/>
          <w:szCs w:val="40"/>
        </w:rPr>
        <w:t xml:space="preserve">Part A </w:t>
      </w:r>
      <w:r w:rsidR="007E2ECD">
        <w:rPr>
          <w:rFonts w:ascii="Arial" w:eastAsia="Arial" w:hAnsi="Arial" w:cs="Arial"/>
          <w:b/>
          <w:bCs/>
          <w:position w:val="1"/>
          <w:sz w:val="40"/>
          <w:szCs w:val="40"/>
        </w:rPr>
        <w:t xml:space="preserve">Group </w:t>
      </w:r>
      <w:r w:rsidR="00E65A83">
        <w:rPr>
          <w:rFonts w:ascii="Arial" w:eastAsia="Arial" w:hAnsi="Arial" w:cs="Arial"/>
          <w:b/>
          <w:bCs/>
          <w:position w:val="1"/>
          <w:sz w:val="40"/>
          <w:szCs w:val="40"/>
        </w:rPr>
        <w:t>Activity</w:t>
      </w:r>
      <w:r w:rsidR="009506FE">
        <w:rPr>
          <w:rFonts w:ascii="Arial" w:eastAsia="Arial" w:hAnsi="Arial" w:cs="Arial"/>
          <w:b/>
          <w:bCs/>
          <w:position w:val="1"/>
          <w:sz w:val="40"/>
          <w:szCs w:val="40"/>
        </w:rPr>
        <w:t xml:space="preserve"> – Hazard Mapping</w:t>
      </w:r>
    </w:p>
    <w:p w14:paraId="4EF260C1" w14:textId="77777777" w:rsidR="00E65A83" w:rsidRDefault="00E65A83" w:rsidP="00E65A83">
      <w:pPr>
        <w:spacing w:after="0" w:line="240" w:lineRule="auto"/>
        <w:rPr>
          <w:rFonts w:ascii="Arial" w:eastAsia="Arial" w:hAnsi="Arial" w:cs="Arial"/>
          <w:b/>
          <w:bCs/>
          <w:position w:val="1"/>
          <w:sz w:val="24"/>
          <w:szCs w:val="24"/>
        </w:rPr>
      </w:pPr>
    </w:p>
    <w:p w14:paraId="4376BBAE" w14:textId="77777777" w:rsidR="00E65A83" w:rsidRPr="00FA20C2" w:rsidRDefault="00E65A83" w:rsidP="00E65A83">
      <w:pPr>
        <w:spacing w:after="0" w:line="240" w:lineRule="auto"/>
        <w:rPr>
          <w:rFonts w:ascii="Arial" w:eastAsia="Arial" w:hAnsi="Arial" w:cs="Arial"/>
          <w:bCs/>
          <w:position w:val="1"/>
        </w:rPr>
      </w:pPr>
    </w:p>
    <w:p w14:paraId="3D0AEDCF" w14:textId="77777777" w:rsidR="00417E83" w:rsidRDefault="00417E83" w:rsidP="00417E83">
      <w:pPr>
        <w:spacing w:after="0" w:line="240" w:lineRule="auto"/>
        <w:rPr>
          <w:rFonts w:ascii="Arial" w:eastAsia="Arial" w:hAnsi="Arial" w:cs="Arial"/>
          <w:bCs/>
          <w:position w:val="1"/>
        </w:rPr>
      </w:pPr>
      <w:r>
        <w:rPr>
          <w:rFonts w:ascii="Arial" w:eastAsia="Arial" w:hAnsi="Arial" w:cs="Arial"/>
          <w:bCs/>
          <w:position w:val="1"/>
        </w:rPr>
        <w:t xml:space="preserve">Hazard maps can be used to identify possible risks in various operations and processes. Developing a hazard map can facilitate group interaction and recognition of hazards. </w:t>
      </w:r>
    </w:p>
    <w:p w14:paraId="6751F1BE" w14:textId="77777777" w:rsidR="00417E83" w:rsidRDefault="00417E83" w:rsidP="00417E83">
      <w:pPr>
        <w:spacing w:after="0" w:line="240" w:lineRule="auto"/>
        <w:rPr>
          <w:rFonts w:ascii="Arial" w:eastAsia="Arial" w:hAnsi="Arial" w:cs="Arial"/>
          <w:bCs/>
          <w:position w:val="1"/>
        </w:rPr>
      </w:pPr>
    </w:p>
    <w:p w14:paraId="4DB3F42B" w14:textId="77777777" w:rsidR="00417E83" w:rsidRDefault="00417E83" w:rsidP="00417E83">
      <w:pPr>
        <w:spacing w:after="0" w:line="240" w:lineRule="auto"/>
        <w:rPr>
          <w:rFonts w:ascii="Arial" w:eastAsia="Arial" w:hAnsi="Arial" w:cs="Arial"/>
          <w:bCs/>
          <w:position w:val="1"/>
        </w:rPr>
      </w:pPr>
      <w:r>
        <w:rPr>
          <w:rFonts w:ascii="Arial" w:eastAsia="Arial" w:hAnsi="Arial" w:cs="Arial"/>
          <w:bCs/>
          <w:position w:val="1"/>
        </w:rPr>
        <w:t>First develop a</w:t>
      </w:r>
      <w:r w:rsidR="00C95C9E">
        <w:rPr>
          <w:rFonts w:ascii="Arial" w:eastAsia="Arial" w:hAnsi="Arial" w:cs="Arial"/>
          <w:bCs/>
          <w:position w:val="1"/>
        </w:rPr>
        <w:t xml:space="preserve"> hypothetical steel fabrication shop or steel service center. Briefly decide </w:t>
      </w:r>
      <w:r>
        <w:rPr>
          <w:rFonts w:ascii="Arial" w:eastAsia="Arial" w:hAnsi="Arial" w:cs="Arial"/>
          <w:bCs/>
          <w:position w:val="1"/>
        </w:rPr>
        <w:t>what the shop does, scale of operation etc.</w:t>
      </w:r>
    </w:p>
    <w:p w14:paraId="0BAAEFEA" w14:textId="77777777" w:rsidR="00417E83" w:rsidRDefault="00417E83" w:rsidP="00417E83">
      <w:pPr>
        <w:spacing w:after="0" w:line="240" w:lineRule="auto"/>
        <w:rPr>
          <w:rFonts w:ascii="Arial" w:eastAsia="Arial" w:hAnsi="Arial" w:cs="Arial"/>
          <w:bCs/>
          <w:position w:val="1"/>
        </w:rPr>
      </w:pPr>
    </w:p>
    <w:p w14:paraId="37C292C4" w14:textId="77777777" w:rsidR="006F66B3" w:rsidRPr="00432373" w:rsidRDefault="00432373" w:rsidP="00417E83">
      <w:pPr>
        <w:spacing w:after="0" w:line="240" w:lineRule="auto"/>
        <w:rPr>
          <w:rFonts w:ascii="Arial" w:eastAsia="Arial" w:hAnsi="Arial" w:cs="Arial"/>
          <w:bCs/>
          <w:i/>
          <w:position w:val="1"/>
        </w:rPr>
      </w:pPr>
      <w:r>
        <w:rPr>
          <w:rFonts w:ascii="Arial" w:eastAsia="Arial" w:hAnsi="Arial" w:cs="Arial"/>
          <w:bCs/>
          <w:i/>
          <w:position w:val="1"/>
        </w:rPr>
        <w:tab/>
      </w:r>
      <w:r w:rsidR="00417E83" w:rsidRPr="00432373">
        <w:rPr>
          <w:rFonts w:ascii="Arial" w:eastAsia="Arial" w:hAnsi="Arial" w:cs="Arial"/>
          <w:bCs/>
          <w:i/>
          <w:position w:val="1"/>
        </w:rPr>
        <w:t xml:space="preserve">Next on the provided 24” x 36” General Process Flow Map of a steel fabrication shop, </w:t>
      </w:r>
      <w:r>
        <w:rPr>
          <w:rFonts w:ascii="Arial" w:eastAsia="Arial" w:hAnsi="Arial" w:cs="Arial"/>
          <w:bCs/>
          <w:i/>
          <w:position w:val="1"/>
        </w:rPr>
        <w:tab/>
      </w:r>
      <w:r w:rsidR="00417E83" w:rsidRPr="00432373">
        <w:rPr>
          <w:rFonts w:ascii="Arial" w:eastAsia="Arial" w:hAnsi="Arial" w:cs="Arial"/>
          <w:bCs/>
          <w:i/>
          <w:position w:val="1"/>
        </w:rPr>
        <w:t xml:space="preserve">indicate the key equipment used at each of the material handling steps. </w:t>
      </w:r>
    </w:p>
    <w:p w14:paraId="3E8529DE" w14:textId="77777777" w:rsidR="00C95C9E" w:rsidRDefault="00432373" w:rsidP="00417E83">
      <w:pPr>
        <w:spacing w:after="0" w:line="240" w:lineRule="auto"/>
        <w:rPr>
          <w:rFonts w:ascii="Arial" w:eastAsia="Arial" w:hAnsi="Arial" w:cs="Arial"/>
          <w:bCs/>
          <w:position w:val="1"/>
        </w:rPr>
      </w:pPr>
      <w:r>
        <w:rPr>
          <w:rFonts w:ascii="Arial" w:eastAsia="Arial" w:hAnsi="Arial" w:cs="Arial"/>
          <w:bCs/>
          <w:position w:val="1"/>
        </w:rPr>
        <w:tab/>
      </w:r>
    </w:p>
    <w:p w14:paraId="15A3FA20" w14:textId="77777777" w:rsidR="00C95C9E" w:rsidRPr="00432373" w:rsidRDefault="00432373" w:rsidP="00417E83">
      <w:pPr>
        <w:spacing w:after="0" w:line="240" w:lineRule="auto"/>
        <w:rPr>
          <w:rFonts w:ascii="Arial" w:eastAsia="Arial" w:hAnsi="Arial" w:cs="Arial"/>
          <w:bCs/>
          <w:i/>
          <w:position w:val="1"/>
        </w:rPr>
      </w:pPr>
      <w:r>
        <w:rPr>
          <w:rFonts w:ascii="Arial" w:eastAsia="Arial" w:hAnsi="Arial" w:cs="Arial"/>
          <w:bCs/>
          <w:i/>
          <w:position w:val="1"/>
        </w:rPr>
        <w:tab/>
      </w:r>
      <w:r w:rsidR="00C95C9E" w:rsidRPr="00432373">
        <w:rPr>
          <w:rFonts w:ascii="Arial" w:eastAsia="Arial" w:hAnsi="Arial" w:cs="Arial"/>
          <w:bCs/>
          <w:i/>
          <w:position w:val="1"/>
        </w:rPr>
        <w:t>Mark equipment using the blue or green markers provided.</w:t>
      </w:r>
    </w:p>
    <w:p w14:paraId="4EBF543F" w14:textId="77777777" w:rsidR="00C95C9E" w:rsidRDefault="00C95C9E" w:rsidP="00417E83">
      <w:pPr>
        <w:spacing w:after="0" w:line="240" w:lineRule="auto"/>
        <w:rPr>
          <w:rFonts w:ascii="Arial" w:eastAsia="Arial" w:hAnsi="Arial" w:cs="Arial"/>
          <w:bCs/>
          <w:position w:val="1"/>
        </w:rPr>
      </w:pPr>
    </w:p>
    <w:p w14:paraId="1D0FDEB0" w14:textId="77777777" w:rsidR="00C95C9E" w:rsidRPr="00432373" w:rsidRDefault="00432373" w:rsidP="00417E83">
      <w:pPr>
        <w:spacing w:after="0" w:line="240" w:lineRule="auto"/>
        <w:rPr>
          <w:rFonts w:ascii="Arial" w:eastAsia="Arial" w:hAnsi="Arial" w:cs="Arial"/>
          <w:bCs/>
          <w:i/>
          <w:position w:val="1"/>
        </w:rPr>
      </w:pPr>
      <w:r>
        <w:rPr>
          <w:rFonts w:ascii="Arial" w:eastAsia="Arial" w:hAnsi="Arial" w:cs="Arial"/>
          <w:bCs/>
          <w:i/>
          <w:position w:val="1"/>
        </w:rPr>
        <w:tab/>
      </w:r>
      <w:r w:rsidR="001A550F">
        <w:rPr>
          <w:rFonts w:ascii="Arial" w:eastAsia="Arial" w:hAnsi="Arial" w:cs="Arial"/>
          <w:bCs/>
          <w:i/>
          <w:position w:val="1"/>
        </w:rPr>
        <w:t xml:space="preserve">Then complete the </w:t>
      </w:r>
      <w:r w:rsidR="00103BA0">
        <w:rPr>
          <w:rFonts w:ascii="Arial" w:eastAsia="Arial" w:hAnsi="Arial" w:cs="Arial"/>
          <w:bCs/>
          <w:i/>
          <w:position w:val="1"/>
        </w:rPr>
        <w:t>Part A</w:t>
      </w:r>
      <w:r w:rsidR="00C95C9E" w:rsidRPr="00432373">
        <w:rPr>
          <w:rFonts w:ascii="Arial" w:eastAsia="Arial" w:hAnsi="Arial" w:cs="Arial"/>
          <w:bCs/>
          <w:i/>
          <w:position w:val="1"/>
        </w:rPr>
        <w:t xml:space="preserve"> portion of </w:t>
      </w:r>
      <w:r w:rsidR="00A2049B">
        <w:rPr>
          <w:rFonts w:ascii="Arial" w:eastAsia="Arial" w:hAnsi="Arial" w:cs="Arial"/>
          <w:bCs/>
          <w:i/>
          <w:position w:val="1"/>
        </w:rPr>
        <w:t xml:space="preserve">the </w:t>
      </w:r>
      <w:r w:rsidR="00C95C9E" w:rsidRPr="00432373">
        <w:rPr>
          <w:rFonts w:ascii="Arial" w:eastAsia="Arial" w:hAnsi="Arial" w:cs="Arial"/>
          <w:bCs/>
          <w:i/>
          <w:position w:val="1"/>
        </w:rPr>
        <w:t>Hazard Mapping Reporting Template provided.</w:t>
      </w:r>
    </w:p>
    <w:p w14:paraId="04DECBB3" w14:textId="77777777" w:rsidR="00C95C9E" w:rsidRDefault="00C95C9E" w:rsidP="00417E83">
      <w:pPr>
        <w:spacing w:after="0" w:line="240" w:lineRule="auto"/>
        <w:rPr>
          <w:rFonts w:ascii="Arial" w:eastAsia="Arial" w:hAnsi="Arial" w:cs="Arial"/>
          <w:bCs/>
          <w:position w:val="1"/>
        </w:rPr>
      </w:pPr>
    </w:p>
    <w:p w14:paraId="7239499F" w14:textId="77777777" w:rsidR="00C95C9E" w:rsidRDefault="00C95C9E" w:rsidP="00417E83">
      <w:pPr>
        <w:spacing w:after="0" w:line="240" w:lineRule="auto"/>
        <w:rPr>
          <w:rFonts w:ascii="Arial" w:eastAsia="Arial" w:hAnsi="Arial" w:cs="Arial"/>
          <w:bCs/>
          <w:position w:val="1"/>
        </w:rPr>
      </w:pPr>
      <w:r>
        <w:rPr>
          <w:rFonts w:ascii="Arial" w:eastAsia="Arial" w:hAnsi="Arial" w:cs="Arial"/>
          <w:bCs/>
          <w:position w:val="1"/>
        </w:rPr>
        <w:t>If time permits we will have 1-3 groups report on their hazard</w:t>
      </w:r>
      <w:r w:rsidR="00DB4F35">
        <w:rPr>
          <w:rFonts w:ascii="Arial" w:eastAsia="Arial" w:hAnsi="Arial" w:cs="Arial"/>
          <w:bCs/>
          <w:position w:val="1"/>
        </w:rPr>
        <w:t xml:space="preserve"> map. So appoint a spokesperson in case you need to present your map.</w:t>
      </w:r>
    </w:p>
    <w:p w14:paraId="1ACA506D" w14:textId="77777777" w:rsidR="00C95C9E" w:rsidRDefault="00C95C9E" w:rsidP="00417E83">
      <w:pPr>
        <w:spacing w:after="0" w:line="240" w:lineRule="auto"/>
        <w:rPr>
          <w:rFonts w:ascii="Arial" w:eastAsia="Arial" w:hAnsi="Arial" w:cs="Arial"/>
          <w:bCs/>
          <w:position w:val="1"/>
        </w:rPr>
      </w:pPr>
    </w:p>
    <w:p w14:paraId="5E7C1C38" w14:textId="77777777" w:rsidR="00C95C9E" w:rsidRDefault="00C95C9E" w:rsidP="00417E83">
      <w:pPr>
        <w:spacing w:after="0" w:line="240" w:lineRule="auto"/>
        <w:rPr>
          <w:rFonts w:ascii="Arial" w:eastAsia="Arial" w:hAnsi="Arial" w:cs="Arial"/>
          <w:bCs/>
          <w:position w:val="1"/>
        </w:rPr>
      </w:pPr>
      <w:r>
        <w:rPr>
          <w:rFonts w:ascii="Arial" w:eastAsia="Arial" w:hAnsi="Arial" w:cs="Arial"/>
          <w:bCs/>
          <w:position w:val="1"/>
        </w:rPr>
        <w:t>We will have a “Spell Free Zone” which means you do not have to worry too much about spelling.</w:t>
      </w:r>
    </w:p>
    <w:p w14:paraId="5A537A24" w14:textId="77777777" w:rsidR="00417E83" w:rsidRDefault="00417E83" w:rsidP="00417E83">
      <w:pPr>
        <w:spacing w:after="0" w:line="240" w:lineRule="auto"/>
        <w:rPr>
          <w:rFonts w:ascii="Arial" w:eastAsia="Arial" w:hAnsi="Arial" w:cs="Arial"/>
          <w:bCs/>
          <w:position w:val="1"/>
        </w:rPr>
      </w:pPr>
    </w:p>
    <w:p w14:paraId="4F81A333" w14:textId="77777777" w:rsidR="00934CD3" w:rsidRDefault="00934CD3" w:rsidP="00934CD3">
      <w:pPr>
        <w:spacing w:after="0" w:line="240" w:lineRule="auto"/>
        <w:rPr>
          <w:rFonts w:eastAsia="Arial" w:cs="Arial"/>
          <w:i/>
          <w:iCs/>
          <w:color w:val="000000"/>
        </w:rPr>
      </w:pPr>
    </w:p>
    <w:p w14:paraId="3B5EB97D" w14:textId="77777777" w:rsidR="00934CD3" w:rsidRDefault="00934CD3" w:rsidP="00934CD3">
      <w:pPr>
        <w:spacing w:after="0" w:line="240" w:lineRule="auto"/>
        <w:rPr>
          <w:rFonts w:eastAsia="Arial" w:cs="Arial"/>
          <w:i/>
          <w:iCs/>
          <w:color w:val="000000"/>
        </w:rPr>
      </w:pPr>
    </w:p>
    <w:p w14:paraId="3BFEC1B5" w14:textId="77777777" w:rsidR="00934CD3" w:rsidRDefault="00934CD3" w:rsidP="00934CD3">
      <w:pPr>
        <w:spacing w:after="0" w:line="240" w:lineRule="auto"/>
        <w:rPr>
          <w:rFonts w:eastAsia="Arial" w:cs="Arial"/>
          <w:i/>
          <w:iCs/>
          <w:color w:val="000000"/>
        </w:rPr>
      </w:pPr>
    </w:p>
    <w:p w14:paraId="375A19AA" w14:textId="77777777" w:rsidR="00934CD3" w:rsidRDefault="00934CD3" w:rsidP="00934CD3">
      <w:pPr>
        <w:spacing w:after="0" w:line="240" w:lineRule="auto"/>
        <w:rPr>
          <w:rFonts w:eastAsia="Arial" w:cs="Arial"/>
          <w:i/>
          <w:iCs/>
          <w:color w:val="000000"/>
        </w:rPr>
      </w:pPr>
    </w:p>
    <w:p w14:paraId="16977197" w14:textId="77777777" w:rsidR="00934CD3" w:rsidRDefault="00934CD3" w:rsidP="00934CD3">
      <w:pPr>
        <w:spacing w:after="0" w:line="240" w:lineRule="auto"/>
        <w:rPr>
          <w:rFonts w:eastAsia="Arial" w:cs="Arial"/>
          <w:i/>
          <w:iCs/>
          <w:color w:val="000000"/>
        </w:rPr>
      </w:pPr>
    </w:p>
    <w:p w14:paraId="4AED77BC" w14:textId="77777777" w:rsidR="00934CD3" w:rsidRDefault="00934CD3" w:rsidP="00934CD3">
      <w:pPr>
        <w:spacing w:after="0" w:line="240" w:lineRule="auto"/>
        <w:rPr>
          <w:rFonts w:eastAsia="Arial" w:cs="Arial"/>
          <w:i/>
          <w:iCs/>
          <w:color w:val="000000"/>
        </w:rPr>
      </w:pPr>
    </w:p>
    <w:p w14:paraId="131744E3" w14:textId="77777777" w:rsidR="00934CD3" w:rsidRDefault="00934CD3" w:rsidP="00934CD3">
      <w:pPr>
        <w:spacing w:after="0" w:line="240" w:lineRule="auto"/>
        <w:rPr>
          <w:rFonts w:eastAsia="Arial" w:cs="Arial"/>
          <w:i/>
          <w:iCs/>
          <w:color w:val="000000"/>
        </w:rPr>
      </w:pPr>
    </w:p>
    <w:p w14:paraId="7EBA66EB" w14:textId="77777777" w:rsidR="00934CD3" w:rsidRDefault="00934CD3" w:rsidP="00934CD3">
      <w:pPr>
        <w:spacing w:after="0" w:line="240" w:lineRule="auto"/>
        <w:rPr>
          <w:rFonts w:eastAsia="Arial" w:cs="Arial"/>
          <w:i/>
          <w:iCs/>
          <w:color w:val="000000"/>
        </w:rPr>
      </w:pPr>
    </w:p>
    <w:p w14:paraId="500B36E3" w14:textId="77777777" w:rsidR="00934CD3" w:rsidRDefault="00934CD3" w:rsidP="00934CD3">
      <w:pPr>
        <w:spacing w:after="0" w:line="240" w:lineRule="auto"/>
        <w:rPr>
          <w:rFonts w:eastAsia="Arial" w:cs="Arial"/>
          <w:i/>
          <w:iCs/>
          <w:color w:val="000000"/>
        </w:rPr>
      </w:pPr>
    </w:p>
    <w:p w14:paraId="5945837F" w14:textId="77777777" w:rsidR="00934CD3" w:rsidRDefault="00934CD3" w:rsidP="00934CD3">
      <w:pPr>
        <w:spacing w:after="0" w:line="240" w:lineRule="auto"/>
        <w:rPr>
          <w:rFonts w:eastAsia="Arial" w:cs="Arial"/>
          <w:i/>
          <w:iCs/>
          <w:color w:val="000000"/>
        </w:rPr>
      </w:pPr>
    </w:p>
    <w:p w14:paraId="5AD28197" w14:textId="77777777" w:rsidR="00934CD3" w:rsidRDefault="00934CD3" w:rsidP="00934CD3">
      <w:pPr>
        <w:spacing w:after="0" w:line="240" w:lineRule="auto"/>
        <w:rPr>
          <w:rFonts w:ascii="Arial" w:eastAsia="Arial" w:hAnsi="Arial" w:cs="Arial"/>
          <w:b/>
          <w:bCs/>
          <w:position w:val="1"/>
          <w:sz w:val="32"/>
          <w:szCs w:val="32"/>
        </w:rPr>
      </w:pPr>
      <w:r>
        <w:rPr>
          <w:rFonts w:eastAsia="Arial" w:cs="Arial"/>
          <w:i/>
          <w:iCs/>
          <w:color w:val="000000"/>
        </w:rPr>
        <w:t>This material was produced under grant number SH-26316-SH4 from the Occupational Safety and Health Administration, U.S. Department of Labor. It does not necessarily reflect the views or policies of the U.S. Department of Labor, nor does mention of trades names, commercial products, or organizations imply endorsement by the U.S. Government.</w:t>
      </w:r>
    </w:p>
    <w:p w14:paraId="58C2719E" w14:textId="77777777" w:rsidR="00417E83" w:rsidRPr="007E2ECD" w:rsidRDefault="00417E83" w:rsidP="00417E83">
      <w:pPr>
        <w:spacing w:after="0" w:line="240" w:lineRule="auto"/>
        <w:rPr>
          <w:rFonts w:ascii="Arial" w:eastAsia="Arial" w:hAnsi="Arial" w:cs="Arial"/>
          <w:bCs/>
          <w:position w:val="1"/>
        </w:rPr>
      </w:pPr>
    </w:p>
    <w:sectPr w:rsidR="00417E83" w:rsidRPr="007E2E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63E65" w14:textId="77777777" w:rsidR="009578BE" w:rsidRDefault="009578BE" w:rsidP="00E65A83">
      <w:pPr>
        <w:spacing w:after="0" w:line="240" w:lineRule="auto"/>
      </w:pPr>
      <w:r>
        <w:separator/>
      </w:r>
    </w:p>
  </w:endnote>
  <w:endnote w:type="continuationSeparator" w:id="0">
    <w:p w14:paraId="4F580987" w14:textId="77777777" w:rsidR="009578BE" w:rsidRDefault="009578BE" w:rsidP="00E6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01A6" w14:textId="77777777" w:rsidR="00994C4C" w:rsidRDefault="00994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41F1" w14:textId="77777777" w:rsidR="00994C4C" w:rsidRDefault="00994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51DA" w14:textId="77777777" w:rsidR="00994C4C" w:rsidRDefault="00994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A7904" w14:textId="77777777" w:rsidR="009578BE" w:rsidRDefault="009578BE" w:rsidP="00E65A83">
      <w:pPr>
        <w:spacing w:after="0" w:line="240" w:lineRule="auto"/>
      </w:pPr>
      <w:r>
        <w:separator/>
      </w:r>
    </w:p>
  </w:footnote>
  <w:footnote w:type="continuationSeparator" w:id="0">
    <w:p w14:paraId="62CE98D7" w14:textId="77777777" w:rsidR="009578BE" w:rsidRDefault="009578BE" w:rsidP="00E65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9044" w14:textId="77777777" w:rsidR="00994C4C" w:rsidRDefault="00994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717DB" w14:textId="77777777" w:rsidR="00E65A83" w:rsidRPr="00E65A83" w:rsidRDefault="00E65A83" w:rsidP="00E65A83">
    <w:pPr>
      <w:spacing w:after="0" w:line="240" w:lineRule="auto"/>
      <w:rPr>
        <w:rFonts w:ascii="Arial" w:eastAsia="Arial" w:hAnsi="Arial" w:cs="Arial"/>
        <w:b/>
        <w:bCs/>
        <w:color w:val="808080" w:themeColor="background1" w:themeShade="80"/>
        <w:position w:val="1"/>
        <w:sz w:val="24"/>
        <w:szCs w:val="24"/>
      </w:rPr>
    </w:pPr>
    <w:r w:rsidRPr="00E65A83">
      <w:rPr>
        <w:rFonts w:ascii="Arial" w:eastAsia="Arial" w:hAnsi="Arial" w:cs="Arial"/>
        <w:b/>
        <w:bCs/>
        <w:color w:val="808080" w:themeColor="background1" w:themeShade="80"/>
        <w:position w:val="1"/>
        <w:sz w:val="24"/>
        <w:szCs w:val="24"/>
      </w:rPr>
      <w:t>Warehouse Worker Hazards in Structural Steel Fabricating and Supply Companies-Train the Trainer Session</w:t>
    </w:r>
  </w:p>
  <w:p w14:paraId="4C2AEBCC" w14:textId="77777777" w:rsidR="00E65A83" w:rsidRPr="00E65A83" w:rsidRDefault="00E65A83" w:rsidP="00E65A83">
    <w:pPr>
      <w:spacing w:after="0" w:line="240" w:lineRule="auto"/>
      <w:rPr>
        <w:rFonts w:ascii="Arial" w:eastAsia="Arial" w:hAnsi="Arial" w:cs="Arial"/>
        <w:b/>
        <w:bCs/>
        <w:color w:val="808080" w:themeColor="background1" w:themeShade="80"/>
        <w:position w:val="1"/>
        <w:sz w:val="24"/>
        <w:szCs w:val="24"/>
      </w:rPr>
    </w:pPr>
  </w:p>
  <w:p w14:paraId="25A4D6A4" w14:textId="77777777" w:rsidR="00E65A83" w:rsidRPr="00934CD3" w:rsidRDefault="00934CD3" w:rsidP="00E65A83">
    <w:pPr>
      <w:spacing w:after="0" w:line="240" w:lineRule="auto"/>
      <w:rPr>
        <w:rFonts w:ascii="Arial" w:eastAsia="Arial" w:hAnsi="Arial" w:cs="Arial"/>
        <w:bCs/>
        <w:i/>
        <w:color w:val="0070C0"/>
        <w:position w:val="1"/>
      </w:rPr>
    </w:pPr>
    <w:r>
      <w:rPr>
        <w:rFonts w:ascii="Arial" w:eastAsia="Arial" w:hAnsi="Arial" w:cs="Arial"/>
        <w:bCs/>
        <w:color w:val="808080" w:themeColor="background1" w:themeShade="80"/>
        <w:position w:val="1"/>
      </w:rPr>
      <w:t xml:space="preserve">Program Information:  </w:t>
    </w:r>
    <w:r w:rsidR="00994C4C" w:rsidRPr="00915921">
      <w:rPr>
        <w:rFonts w:ascii="Arial" w:eastAsia="Arial" w:hAnsi="Arial" w:cs="Arial"/>
        <w:bCs/>
        <w:i/>
        <w:color w:val="0070C0"/>
        <w:position w:val="1"/>
      </w:rPr>
      <w:t>Insert Date and Location</w:t>
    </w:r>
  </w:p>
  <w:p w14:paraId="3FCB09C6" w14:textId="77777777" w:rsidR="00E65A83" w:rsidRDefault="00E65A83">
    <w:pPr>
      <w:pStyle w:val="Header"/>
    </w:pPr>
  </w:p>
  <w:p w14:paraId="6B42D39C" w14:textId="77777777" w:rsidR="00E65A83" w:rsidRDefault="00E65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487A7" w14:textId="77777777" w:rsidR="00994C4C" w:rsidRDefault="00994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DO86E+mmrhV2cyECpiaNsnkbs0o=" w:salt="/YYqZaTkvEIT/G72+oFlFA=="/>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3NjawMLEwMzI0MjdU0lEKTi0uzszPAykwrAUA1Wqa/ywAAAA="/>
  </w:docVars>
  <w:rsids>
    <w:rsidRoot w:val="00E65A83"/>
    <w:rsid w:val="00080C3B"/>
    <w:rsid w:val="00103BA0"/>
    <w:rsid w:val="00194B96"/>
    <w:rsid w:val="001A550F"/>
    <w:rsid w:val="002C0EA7"/>
    <w:rsid w:val="00367677"/>
    <w:rsid w:val="00417E83"/>
    <w:rsid w:val="00432373"/>
    <w:rsid w:val="005421AA"/>
    <w:rsid w:val="006E25EC"/>
    <w:rsid w:val="006F66B3"/>
    <w:rsid w:val="007C6270"/>
    <w:rsid w:val="007D2911"/>
    <w:rsid w:val="007E2ECD"/>
    <w:rsid w:val="007E6D87"/>
    <w:rsid w:val="008D39A1"/>
    <w:rsid w:val="00934CD3"/>
    <w:rsid w:val="009506FE"/>
    <w:rsid w:val="009578BE"/>
    <w:rsid w:val="00994C4C"/>
    <w:rsid w:val="00A2049B"/>
    <w:rsid w:val="00B05696"/>
    <w:rsid w:val="00B83ACE"/>
    <w:rsid w:val="00C6173C"/>
    <w:rsid w:val="00C95C9E"/>
    <w:rsid w:val="00CA7584"/>
    <w:rsid w:val="00DB4F35"/>
    <w:rsid w:val="00E6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D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83"/>
  </w:style>
  <w:style w:type="paragraph" w:styleId="Footer">
    <w:name w:val="footer"/>
    <w:basedOn w:val="Normal"/>
    <w:link w:val="FooterChar"/>
    <w:uiPriority w:val="99"/>
    <w:unhideWhenUsed/>
    <w:rsid w:val="00E6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3"/>
  </w:style>
  <w:style w:type="paragraph" w:styleId="BalloonText">
    <w:name w:val="Balloon Text"/>
    <w:basedOn w:val="Normal"/>
    <w:link w:val="BalloonTextChar"/>
    <w:uiPriority w:val="99"/>
    <w:semiHidden/>
    <w:unhideWhenUsed/>
    <w:rsid w:val="00E6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83"/>
  </w:style>
  <w:style w:type="paragraph" w:styleId="Footer">
    <w:name w:val="footer"/>
    <w:basedOn w:val="Normal"/>
    <w:link w:val="FooterChar"/>
    <w:uiPriority w:val="99"/>
    <w:unhideWhenUsed/>
    <w:rsid w:val="00E6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3"/>
  </w:style>
  <w:style w:type="paragraph" w:styleId="BalloonText">
    <w:name w:val="Balloon Text"/>
    <w:basedOn w:val="Normal"/>
    <w:link w:val="BalloonTextChar"/>
    <w:uiPriority w:val="99"/>
    <w:semiHidden/>
    <w:unhideWhenUsed/>
    <w:rsid w:val="00E6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4914">
      <w:bodyDiv w:val="1"/>
      <w:marLeft w:val="0"/>
      <w:marRight w:val="0"/>
      <w:marTop w:val="0"/>
      <w:marBottom w:val="0"/>
      <w:divBdr>
        <w:top w:val="none" w:sz="0" w:space="0" w:color="auto"/>
        <w:left w:val="none" w:sz="0" w:space="0" w:color="auto"/>
        <w:bottom w:val="none" w:sz="0" w:space="0" w:color="auto"/>
        <w:right w:val="none" w:sz="0" w:space="0" w:color="auto"/>
      </w:divBdr>
    </w:div>
    <w:div w:id="15195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Mrozowski, Timothy</dc:creator>
  <cp:lastModifiedBy>Larry Kruth</cp:lastModifiedBy>
  <cp:revision>2</cp:revision>
  <cp:lastPrinted>2015-06-20T15:05:00Z</cp:lastPrinted>
  <dcterms:created xsi:type="dcterms:W3CDTF">2018-01-29T20:58:00Z</dcterms:created>
  <dcterms:modified xsi:type="dcterms:W3CDTF">2018-01-29T20:58:00Z</dcterms:modified>
</cp:coreProperties>
</file>