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notes the text from the new standard and each “shall” is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78ECF16D" w14:textId="3B6BC714" w:rsidR="00173B70" w:rsidRPr="00AA2F3F" w:rsidRDefault="00173B70" w:rsidP="00173B70">
      <w:pPr>
        <w:ind w:left="0"/>
        <w:rPr>
          <w:rFonts w:ascii="Arial" w:eastAsia="Arial" w:hAnsi="Arial" w:cs="Arial"/>
          <w:b/>
          <w:sz w:val="16"/>
          <w:szCs w:val="16"/>
        </w:rPr>
        <w:sectPr w:rsidR="00173B70" w:rsidRPr="00AA2F3F"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r w:rsidRPr="008D2590">
              <w:rPr>
                <w:rFonts w:ascii="Arial" w:eastAsia="Arial" w:hAnsi="Arial" w:cs="Arial"/>
                <w:sz w:val="16"/>
                <w:szCs w:val="16"/>
              </w:rPr>
              <w:t>denotes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quality management system that provides a framework for establishing, communicating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Executive management shall establish goals to improve quality. Goals shall be measurable and documented through objective evidence .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The quality management system shall satisfy all of the requirements of this Standard and the requirements of the contract documents and referenced standards. The quality management system shall include a quality manual ,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Ensure that documented procedures needed for the quality management systems are established, implemented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ensure that appropriate communication processes are established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Documents needed by the organization to ensure the effective planning, operation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Organizational chart describing the interrelationship of functional positions that manage, perform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define additional documented procedures , drawings or other documents that are required beyond the minimum requirements set by this Standard to meet the needs of the organization and its customers. The highest ranking member of executive management shall sign and date the quality manual .</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Detailing holes, fasteners, washers, cuts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Overseeing the production of shop and erection drawings ,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require records (e.g., logs, files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For project documents that the fabricator, erector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Quality records shall be stored in a manner that minimizes damage, deterioration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applicable specifications ,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on the basis of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past experience.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Fasteners shall be stored in containers clearly identified by type, grade, size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Regardless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WPSs shall be in close proximity to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Tracking calibrations, adjustments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Redesign and rework ,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Repair ,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deterioration  as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Personnel responsible for functions that affect quality, including, but not limited to, project managers, field/shop supervisors, detailers ,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n internal audit of each section of the quality management system shall be performed at least once a year to evaluate the compliance and the effectiveness of implementation. Different parts of the management systems may be audited at different times and different frequencies, as long as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management representative or a qualified individual, independent of the function being audited, shall perform the audit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51B15725" w14:textId="77777777" w:rsidTr="00173B70">
        <w:trPr>
          <w:cantSplit/>
        </w:trPr>
        <w:tc>
          <w:tcPr>
            <w:tcW w:w="780" w:type="dxa"/>
          </w:tcPr>
          <w:p w14:paraId="1400B987" w14:textId="77777777" w:rsidR="008D2590" w:rsidRPr="00AA2F3F" w:rsidRDefault="008D2590" w:rsidP="008D2590">
            <w:pPr>
              <w:rPr>
                <w:rFonts w:ascii="Arial" w:eastAsia="Arial" w:hAnsi="Arial" w:cs="Arial"/>
                <w:b/>
                <w:sz w:val="16"/>
                <w:szCs w:val="16"/>
              </w:rPr>
            </w:pPr>
          </w:p>
        </w:tc>
        <w:tc>
          <w:tcPr>
            <w:tcW w:w="6540" w:type="dxa"/>
          </w:tcPr>
          <w:p w14:paraId="7ADA33B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w:t>
            </w:r>
          </w:p>
          <w:p w14:paraId="1FFE5B0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BRIDGE FABRICATOR REQUIREMENTS</w:t>
            </w:r>
          </w:p>
        </w:tc>
        <w:tc>
          <w:tcPr>
            <w:tcW w:w="1155" w:type="dxa"/>
          </w:tcPr>
          <w:p w14:paraId="7BF7F9D4" w14:textId="77777777" w:rsidR="008D2590" w:rsidRPr="00AA2F3F" w:rsidRDefault="008D2590" w:rsidP="008D2590">
            <w:pPr>
              <w:rPr>
                <w:rFonts w:ascii="Arial" w:eastAsia="Arial" w:hAnsi="Arial" w:cs="Arial"/>
                <w:sz w:val="16"/>
                <w:szCs w:val="16"/>
              </w:rPr>
            </w:pPr>
          </w:p>
        </w:tc>
        <w:tc>
          <w:tcPr>
            <w:tcW w:w="5280" w:type="dxa"/>
          </w:tcPr>
          <w:p w14:paraId="733840BC" w14:textId="77777777" w:rsidR="008D2590" w:rsidRPr="00AA2F3F" w:rsidRDefault="008D2590" w:rsidP="008D2590">
            <w:pPr>
              <w:rPr>
                <w:rFonts w:ascii="Arial" w:eastAsia="Arial" w:hAnsi="Arial" w:cs="Arial"/>
                <w:sz w:val="16"/>
                <w:szCs w:val="16"/>
              </w:rPr>
            </w:pPr>
          </w:p>
        </w:tc>
        <w:tc>
          <w:tcPr>
            <w:tcW w:w="653" w:type="dxa"/>
          </w:tcPr>
          <w:p w14:paraId="50185CEA" w14:textId="77777777" w:rsidR="008D2590" w:rsidRPr="00AA2F3F" w:rsidRDefault="008D2590" w:rsidP="008D2590">
            <w:pPr>
              <w:rPr>
                <w:rFonts w:ascii="Arial" w:eastAsia="Arial" w:hAnsi="Arial" w:cs="Arial"/>
                <w:sz w:val="16"/>
                <w:szCs w:val="16"/>
              </w:rPr>
            </w:pPr>
          </w:p>
        </w:tc>
      </w:tr>
      <w:tr w:rsidR="008D2590" w:rsidRPr="00AA2F3F" w14:paraId="42BF431B" w14:textId="77777777" w:rsidTr="00173B70">
        <w:trPr>
          <w:cantSplit/>
        </w:trPr>
        <w:tc>
          <w:tcPr>
            <w:tcW w:w="780" w:type="dxa"/>
          </w:tcPr>
          <w:p w14:paraId="1B6913F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4.2</w:t>
            </w:r>
          </w:p>
        </w:tc>
        <w:tc>
          <w:tcPr>
            <w:tcW w:w="6540" w:type="dxa"/>
          </w:tcPr>
          <w:p w14:paraId="72E9A24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Scope </w:t>
            </w:r>
          </w:p>
          <w:p w14:paraId="293099D1" w14:textId="763F3BE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Standard establishes three categories of bridges: simple, intermediate and advanced. Fabricators producing intermediate bridges, advanced bridges, or fracture-critical members shall be required to meet supplemental requirements in Chapters 4.I, 4.A and 4.F, as applicable.</w:t>
            </w:r>
          </w:p>
          <w:p w14:paraId="4889B6A6" w14:textId="77777777" w:rsidR="008D2590" w:rsidRPr="00AA2F3F" w:rsidRDefault="008D2590" w:rsidP="008D2590">
            <w:pPr>
              <w:ind w:left="0"/>
              <w:rPr>
                <w:rFonts w:ascii="Arial" w:eastAsia="Arial" w:hAnsi="Arial" w:cs="Arial"/>
                <w:sz w:val="16"/>
                <w:szCs w:val="16"/>
              </w:rPr>
            </w:pPr>
          </w:p>
          <w:p w14:paraId="6630E25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Bridge Category Descriptions:</w:t>
            </w:r>
          </w:p>
          <w:p w14:paraId="7C67C386" w14:textId="4C0E661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Simple bridges consist of </w:t>
            </w:r>
            <w:proofErr w:type="spellStart"/>
            <w:r w:rsidRPr="00AA2F3F">
              <w:rPr>
                <w:rFonts w:ascii="Arial" w:eastAsia="Arial" w:hAnsi="Arial" w:cs="Arial"/>
                <w:sz w:val="16"/>
                <w:szCs w:val="16"/>
              </w:rPr>
              <w:t>unspliced</w:t>
            </w:r>
            <w:proofErr w:type="spellEnd"/>
            <w:r w:rsidRPr="00AA2F3F">
              <w:rPr>
                <w:rFonts w:ascii="Arial" w:eastAsia="Arial" w:hAnsi="Arial" w:cs="Arial"/>
                <w:sz w:val="16"/>
                <w:szCs w:val="16"/>
              </w:rPr>
              <w:t xml:space="preserve"> rolled sections.</w:t>
            </w:r>
          </w:p>
          <w:p w14:paraId="5F6F7C0F" w14:textId="77777777" w:rsidR="00FD06AB" w:rsidRPr="00AA2F3F" w:rsidRDefault="00FD06AB" w:rsidP="008D2590">
            <w:pPr>
              <w:ind w:left="0"/>
              <w:rPr>
                <w:rFonts w:ascii="Arial" w:eastAsia="Arial" w:hAnsi="Arial" w:cs="Arial"/>
                <w:sz w:val="16"/>
                <w:szCs w:val="16"/>
              </w:rPr>
            </w:pPr>
          </w:p>
          <w:p w14:paraId="33C4D40E" w14:textId="52F7476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Intermediate bridges are typical bridges that do not require extraordinary measures.</w:t>
            </w:r>
          </w:p>
          <w:p w14:paraId="737A3EB5" w14:textId="77777777" w:rsidR="00FD06AB" w:rsidRPr="00AA2F3F" w:rsidRDefault="00FD06AB" w:rsidP="008D2590">
            <w:pPr>
              <w:ind w:left="0"/>
              <w:rPr>
                <w:rFonts w:ascii="Arial" w:eastAsia="Arial" w:hAnsi="Arial" w:cs="Arial"/>
                <w:sz w:val="16"/>
                <w:szCs w:val="16"/>
              </w:rPr>
            </w:pPr>
          </w:p>
          <w:p w14:paraId="2BD40FC8" w14:textId="77FAA75E"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Advanced bridges are more complex bridge structures than simple or intermediate</w:t>
            </w:r>
          </w:p>
          <w:p w14:paraId="4FB774F3" w14:textId="77777777" w:rsidR="008D2590" w:rsidRPr="00AA2F3F" w:rsidRDefault="00FD06AB" w:rsidP="00FD06AB">
            <w:pPr>
              <w:ind w:left="0"/>
              <w:rPr>
                <w:rFonts w:ascii="Arial" w:eastAsia="Arial" w:hAnsi="Arial" w:cs="Arial"/>
                <w:sz w:val="16"/>
                <w:szCs w:val="16"/>
              </w:rPr>
            </w:pPr>
            <w:r w:rsidRPr="00AA2F3F">
              <w:rPr>
                <w:rFonts w:ascii="Arial" w:hAnsi="Arial" w:cs="Arial"/>
                <w:sz w:val="16"/>
                <w:szCs w:val="16"/>
              </w:rPr>
              <w:t xml:space="preserve">bridges, and they require a higher level of </w:t>
            </w:r>
            <w:r w:rsidRPr="00AA2F3F">
              <w:rPr>
                <w:rFonts w:ascii="Arial" w:hAnsi="Arial" w:cs="Arial"/>
                <w:i/>
                <w:iCs/>
                <w:sz w:val="16"/>
                <w:szCs w:val="16"/>
              </w:rPr>
              <w:t xml:space="preserve">fabrication </w:t>
            </w:r>
            <w:r w:rsidRPr="00AA2F3F">
              <w:rPr>
                <w:rFonts w:ascii="Arial" w:hAnsi="Arial" w:cs="Arial"/>
                <w:sz w:val="16"/>
                <w:szCs w:val="16"/>
              </w:rPr>
              <w:t>expertise</w:t>
            </w:r>
            <w:r w:rsidRPr="00AA2F3F">
              <w:rPr>
                <w:rFonts w:ascii="Arial" w:eastAsia="Arial" w:hAnsi="Arial" w:cs="Arial"/>
                <w:sz w:val="16"/>
                <w:szCs w:val="16"/>
              </w:rPr>
              <w:t>.</w:t>
            </w:r>
          </w:p>
          <w:p w14:paraId="49C0F1F5" w14:textId="5A38CA58" w:rsidR="00FD06AB" w:rsidRPr="00AA2F3F" w:rsidRDefault="00FD06AB" w:rsidP="00FD06AB">
            <w:pPr>
              <w:ind w:left="0"/>
              <w:rPr>
                <w:rFonts w:ascii="Arial" w:eastAsia="Arial" w:hAnsi="Arial" w:cs="Arial"/>
                <w:sz w:val="16"/>
                <w:szCs w:val="16"/>
              </w:rPr>
            </w:pPr>
          </w:p>
        </w:tc>
        <w:tc>
          <w:tcPr>
            <w:tcW w:w="1155" w:type="dxa"/>
          </w:tcPr>
          <w:p w14:paraId="0A0F306E" w14:textId="77777777" w:rsidR="008D2590" w:rsidRPr="00AA2F3F" w:rsidRDefault="008D2590" w:rsidP="008D2590">
            <w:pPr>
              <w:ind w:left="0"/>
              <w:rPr>
                <w:rFonts w:ascii="Arial" w:eastAsia="Arial" w:hAnsi="Arial" w:cs="Arial"/>
                <w:b/>
                <w:sz w:val="16"/>
                <w:szCs w:val="16"/>
              </w:rPr>
            </w:pPr>
          </w:p>
        </w:tc>
        <w:tc>
          <w:tcPr>
            <w:tcW w:w="5280" w:type="dxa"/>
          </w:tcPr>
          <w:p w14:paraId="03C19912" w14:textId="77777777" w:rsidR="008D2590" w:rsidRPr="00AA2F3F" w:rsidRDefault="008D2590" w:rsidP="008D2590">
            <w:pPr>
              <w:rPr>
                <w:rFonts w:ascii="Arial" w:eastAsia="Arial" w:hAnsi="Arial" w:cs="Arial"/>
                <w:sz w:val="16"/>
                <w:szCs w:val="16"/>
              </w:rPr>
            </w:pPr>
          </w:p>
        </w:tc>
        <w:tc>
          <w:tcPr>
            <w:tcW w:w="653" w:type="dxa"/>
          </w:tcPr>
          <w:p w14:paraId="351A085A" w14:textId="77777777" w:rsidR="008D2590" w:rsidRPr="00AA2F3F" w:rsidRDefault="008D2590" w:rsidP="008D2590">
            <w:pPr>
              <w:rPr>
                <w:rFonts w:ascii="Arial" w:eastAsia="Arial" w:hAnsi="Arial" w:cs="Arial"/>
                <w:sz w:val="16"/>
                <w:szCs w:val="16"/>
              </w:rPr>
            </w:pPr>
          </w:p>
        </w:tc>
      </w:tr>
      <w:tr w:rsidR="008D2590" w:rsidRPr="00AA2F3F" w14:paraId="7028C9F3" w14:textId="77777777" w:rsidTr="00173B70">
        <w:trPr>
          <w:cantSplit/>
        </w:trPr>
        <w:tc>
          <w:tcPr>
            <w:tcW w:w="780" w:type="dxa"/>
          </w:tcPr>
          <w:p w14:paraId="3E7E378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4.3</w:t>
            </w:r>
          </w:p>
        </w:tc>
        <w:tc>
          <w:tcPr>
            <w:tcW w:w="6540" w:type="dxa"/>
          </w:tcPr>
          <w:p w14:paraId="7C32C512"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0B2606C6" w14:textId="0803286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ability to work to and meet the requirements of the latest edition of the following documents shall be demonstrated:</w:t>
            </w:r>
          </w:p>
          <w:p w14:paraId="1AC3524F" w14:textId="77777777" w:rsidR="008D2590" w:rsidRPr="00AA2F3F" w:rsidRDefault="008D2590" w:rsidP="00B55C0F">
            <w:pPr>
              <w:numPr>
                <w:ilvl w:val="0"/>
                <w:numId w:val="42"/>
              </w:numPr>
              <w:contextualSpacing/>
              <w:rPr>
                <w:rFonts w:ascii="Arial" w:eastAsia="Arial" w:hAnsi="Arial" w:cs="Arial"/>
                <w:sz w:val="16"/>
                <w:szCs w:val="16"/>
              </w:rPr>
            </w:pPr>
            <w:r w:rsidRPr="00AA2F3F">
              <w:rPr>
                <w:rFonts w:ascii="Arial" w:eastAsia="Arial" w:hAnsi="Arial" w:cs="Arial"/>
                <w:sz w:val="16"/>
                <w:szCs w:val="16"/>
              </w:rPr>
              <w:t>AASHTO/AWS D1.5 Bridge Welding Code</w:t>
            </w:r>
          </w:p>
          <w:p w14:paraId="08280451" w14:textId="77777777" w:rsidR="00FD06AB" w:rsidRPr="00AA2F3F" w:rsidRDefault="00FD06AB" w:rsidP="00B55C0F">
            <w:pPr>
              <w:numPr>
                <w:ilvl w:val="0"/>
                <w:numId w:val="42"/>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(830 MPa) and 150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(1040 MPa) Minimum Tensile Strength</w:t>
            </w:r>
          </w:p>
          <w:p w14:paraId="4CDE98A5" w14:textId="0E48566B" w:rsidR="00FD06AB" w:rsidRPr="00AA2F3F" w:rsidRDefault="00FD06AB" w:rsidP="00FD06AB">
            <w:pPr>
              <w:ind w:left="720"/>
              <w:contextualSpacing/>
              <w:rPr>
                <w:rFonts w:ascii="Arial" w:eastAsia="Arial" w:hAnsi="Arial" w:cs="Arial"/>
                <w:sz w:val="16"/>
                <w:szCs w:val="16"/>
              </w:rPr>
            </w:pPr>
          </w:p>
        </w:tc>
        <w:tc>
          <w:tcPr>
            <w:tcW w:w="1155" w:type="dxa"/>
          </w:tcPr>
          <w:p w14:paraId="1292CD0F" w14:textId="77777777" w:rsidR="008D2590" w:rsidRPr="00AA2F3F" w:rsidRDefault="008D2590" w:rsidP="008D2590">
            <w:pPr>
              <w:rPr>
                <w:rFonts w:ascii="Arial" w:eastAsia="Arial" w:hAnsi="Arial" w:cs="Arial"/>
                <w:sz w:val="16"/>
                <w:szCs w:val="16"/>
              </w:rPr>
            </w:pPr>
          </w:p>
        </w:tc>
        <w:tc>
          <w:tcPr>
            <w:tcW w:w="5280" w:type="dxa"/>
          </w:tcPr>
          <w:p w14:paraId="24D16722" w14:textId="77777777" w:rsidR="008D2590" w:rsidRPr="00AA2F3F" w:rsidRDefault="008D2590" w:rsidP="008D2590">
            <w:pPr>
              <w:rPr>
                <w:rFonts w:ascii="Arial" w:eastAsia="Arial" w:hAnsi="Arial" w:cs="Arial"/>
                <w:sz w:val="16"/>
                <w:szCs w:val="16"/>
              </w:rPr>
            </w:pPr>
          </w:p>
        </w:tc>
        <w:tc>
          <w:tcPr>
            <w:tcW w:w="653" w:type="dxa"/>
          </w:tcPr>
          <w:p w14:paraId="106E3D0D" w14:textId="77777777" w:rsidR="008D2590" w:rsidRPr="00AA2F3F" w:rsidRDefault="008D2590" w:rsidP="008D2590">
            <w:pPr>
              <w:rPr>
                <w:rFonts w:ascii="Arial" w:eastAsia="Arial" w:hAnsi="Arial" w:cs="Arial"/>
                <w:sz w:val="16"/>
                <w:szCs w:val="16"/>
              </w:rPr>
            </w:pPr>
          </w:p>
        </w:tc>
      </w:tr>
      <w:tr w:rsidR="008D2590" w:rsidRPr="00AA2F3F" w14:paraId="39A30291" w14:textId="77777777" w:rsidTr="00173B70">
        <w:trPr>
          <w:cantSplit/>
        </w:trPr>
        <w:tc>
          <w:tcPr>
            <w:tcW w:w="780" w:type="dxa"/>
          </w:tcPr>
          <w:p w14:paraId="67D872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4.5.4.1</w:t>
            </w:r>
          </w:p>
        </w:tc>
        <w:tc>
          <w:tcPr>
            <w:tcW w:w="6540" w:type="dxa"/>
          </w:tcPr>
          <w:p w14:paraId="3DB38BEA"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Personnel </w:t>
            </w:r>
          </w:p>
          <w:p w14:paraId="75A3EE91" w14:textId="42BF3D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 addition to the requirements in Section 1.5.4, the following additional qualification requirements shall apply:</w:t>
            </w:r>
          </w:p>
          <w:p w14:paraId="2D043167"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For production and QA management functions, at least five years steel fabrication experience or training</w:t>
            </w:r>
          </w:p>
          <w:p w14:paraId="14E818A8"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For QC and purchasing management functions and for detailing checkers , at least three years steel fabrication experience or training</w:t>
            </w:r>
          </w:p>
          <w:p w14:paraId="2706AF83" w14:textId="77777777" w:rsidR="008D2590" w:rsidRPr="00AA2F3F" w:rsidRDefault="008D2590" w:rsidP="008D2590">
            <w:pPr>
              <w:ind w:left="0"/>
              <w:rPr>
                <w:rFonts w:ascii="Arial" w:eastAsia="Arial" w:hAnsi="Arial" w:cs="Arial"/>
                <w:sz w:val="16"/>
                <w:szCs w:val="16"/>
              </w:rPr>
            </w:pPr>
          </w:p>
          <w:p w14:paraId="4687FD3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the following personnel on staff or available under contract, who are certified in accordance with the fabricator’s NDT program:</w:t>
            </w:r>
          </w:p>
          <w:p w14:paraId="6A094160"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III NDT administrator for each NDT method performed in the shop</w:t>
            </w:r>
          </w:p>
          <w:p w14:paraId="001DF465"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 technician for each NDT method performed in the shop</w:t>
            </w:r>
          </w:p>
          <w:p w14:paraId="1835651D" w14:textId="77777777" w:rsidR="008D2590" w:rsidRPr="00AA2F3F" w:rsidRDefault="008D2590" w:rsidP="008D2590">
            <w:pPr>
              <w:ind w:left="0"/>
              <w:rPr>
                <w:rFonts w:ascii="Arial" w:eastAsia="Arial" w:hAnsi="Arial" w:cs="Arial"/>
                <w:sz w:val="16"/>
                <w:szCs w:val="16"/>
              </w:rPr>
            </w:pPr>
          </w:p>
          <w:p w14:paraId="5374D9A2" w14:textId="68DB3BCB" w:rsidR="008D2590" w:rsidRPr="00AA2F3F" w:rsidRDefault="008D2590"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sz w:val="16"/>
                <w:szCs w:val="16"/>
              </w:rPr>
              <w:t>The fabricator shall have documented procedures for certifying and updating NDT personnel.</w:t>
            </w:r>
            <w:r w:rsidR="00FD06AB" w:rsidRPr="00AA2F3F">
              <w:rPr>
                <w:rFonts w:ascii="Arial" w:eastAsia="Arial" w:hAnsi="Arial" w:cs="Arial"/>
                <w:sz w:val="16"/>
                <w:szCs w:val="16"/>
              </w:rPr>
              <w:t xml:space="preserve"> </w:t>
            </w:r>
            <w:r w:rsidR="00FD06AB" w:rsidRPr="00AA2F3F">
              <w:rPr>
                <w:rFonts w:ascii="Arial" w:hAnsi="Arial" w:cs="Arial"/>
                <w:sz w:val="16"/>
                <w:szCs w:val="16"/>
              </w:rPr>
              <w:t xml:space="preserve">Alternately, the </w:t>
            </w:r>
            <w:r w:rsidR="00FD06AB" w:rsidRPr="00AA2F3F">
              <w:rPr>
                <w:rFonts w:ascii="Arial" w:hAnsi="Arial" w:cs="Arial"/>
                <w:i/>
                <w:iCs/>
                <w:sz w:val="16"/>
                <w:szCs w:val="16"/>
              </w:rPr>
              <w:t xml:space="preserve">fabricator’s documented procedures </w:t>
            </w:r>
            <w:r w:rsidR="00FD06AB" w:rsidRPr="00AA2F3F">
              <w:rPr>
                <w:rFonts w:ascii="Arial" w:hAnsi="Arial" w:cs="Arial"/>
                <w:sz w:val="16"/>
                <w:szCs w:val="16"/>
              </w:rPr>
              <w:t>shall describe how they review the methods and/or written practice of contractors as suitable to subcontract to their organization.</w:t>
            </w:r>
          </w:p>
          <w:p w14:paraId="3D91DBD9" w14:textId="77777777"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p w14:paraId="44CE0ABA" w14:textId="1FABEC6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enough AWS Certified Welding Inspectors (or other personnel as permitted by AWS D1.5 clause 6.1.3, “Inspection Personnel Qualification”) to monitor all shifts on which welding is performed.</w:t>
            </w:r>
          </w:p>
          <w:p w14:paraId="2198D35B" w14:textId="77777777" w:rsidR="00FD06AB" w:rsidRPr="00AA2F3F" w:rsidRDefault="00FD06AB" w:rsidP="008D2590">
            <w:pPr>
              <w:ind w:left="0"/>
              <w:rPr>
                <w:rFonts w:ascii="Arial" w:eastAsia="Arial" w:hAnsi="Arial" w:cs="Arial"/>
                <w:sz w:val="16"/>
                <w:szCs w:val="16"/>
              </w:rPr>
            </w:pPr>
          </w:p>
          <w:p w14:paraId="2F7E5CAF" w14:textId="1107D53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fabricator shall have a competent welding technician on staff. The welding technician shall have extensive knowledge and experience with or education in welding processes, </w:t>
            </w:r>
            <w:r w:rsidR="00FD06AB" w:rsidRPr="00AA2F3F">
              <w:rPr>
                <w:rFonts w:ascii="Arial" w:eastAsia="Arial" w:hAnsi="Arial" w:cs="Arial"/>
                <w:sz w:val="16"/>
                <w:szCs w:val="16"/>
              </w:rPr>
              <w:t>procedures,</w:t>
            </w:r>
            <w:r w:rsidRPr="00AA2F3F">
              <w:rPr>
                <w:rFonts w:ascii="Arial" w:eastAsia="Arial" w:hAnsi="Arial" w:cs="Arial"/>
                <w:sz w:val="16"/>
                <w:szCs w:val="16"/>
              </w:rPr>
              <w:t xml:space="preserve"> and equipment and with the development, preparation, qualification and execution of welding procedure specifications.</w:t>
            </w:r>
          </w:p>
          <w:p w14:paraId="1DB67A9F" w14:textId="77777777" w:rsidR="008D2590" w:rsidRPr="00AA2F3F" w:rsidRDefault="008D2590" w:rsidP="008D2590">
            <w:pPr>
              <w:ind w:left="0"/>
              <w:rPr>
                <w:rFonts w:ascii="Arial" w:eastAsia="Arial" w:hAnsi="Arial" w:cs="Arial"/>
                <w:sz w:val="16"/>
                <w:szCs w:val="16"/>
              </w:rPr>
            </w:pPr>
          </w:p>
        </w:tc>
        <w:tc>
          <w:tcPr>
            <w:tcW w:w="1155" w:type="dxa"/>
          </w:tcPr>
          <w:p w14:paraId="7C8ADF74" w14:textId="77777777" w:rsidR="008D2590" w:rsidRPr="00AA2F3F" w:rsidRDefault="008D2590" w:rsidP="008D2590">
            <w:pPr>
              <w:rPr>
                <w:rFonts w:ascii="Arial" w:eastAsia="Arial" w:hAnsi="Arial" w:cs="Arial"/>
                <w:sz w:val="16"/>
                <w:szCs w:val="16"/>
              </w:rPr>
            </w:pPr>
          </w:p>
        </w:tc>
        <w:tc>
          <w:tcPr>
            <w:tcW w:w="5280" w:type="dxa"/>
          </w:tcPr>
          <w:p w14:paraId="76AB6018" w14:textId="77777777" w:rsidR="008D2590" w:rsidRPr="00AA2F3F" w:rsidRDefault="008D2590" w:rsidP="008D2590">
            <w:pPr>
              <w:rPr>
                <w:rFonts w:ascii="Arial" w:eastAsia="Arial" w:hAnsi="Arial" w:cs="Arial"/>
                <w:sz w:val="16"/>
                <w:szCs w:val="16"/>
              </w:rPr>
            </w:pPr>
          </w:p>
        </w:tc>
        <w:tc>
          <w:tcPr>
            <w:tcW w:w="653" w:type="dxa"/>
          </w:tcPr>
          <w:p w14:paraId="27927BC5" w14:textId="77777777" w:rsidR="008D2590" w:rsidRPr="00AA2F3F" w:rsidRDefault="008D2590" w:rsidP="008D2590">
            <w:pPr>
              <w:rPr>
                <w:rFonts w:ascii="Arial" w:eastAsia="Arial" w:hAnsi="Arial" w:cs="Arial"/>
                <w:sz w:val="16"/>
                <w:szCs w:val="16"/>
              </w:rPr>
            </w:pPr>
          </w:p>
        </w:tc>
      </w:tr>
      <w:tr w:rsidR="008D2590" w:rsidRPr="00AA2F3F" w14:paraId="6E15BA29" w14:textId="77777777" w:rsidTr="00173B70">
        <w:trPr>
          <w:cantSplit/>
        </w:trPr>
        <w:tc>
          <w:tcPr>
            <w:tcW w:w="780" w:type="dxa"/>
          </w:tcPr>
          <w:p w14:paraId="3DA651E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4.5.4.2</w:t>
            </w:r>
          </w:p>
        </w:tc>
        <w:tc>
          <w:tcPr>
            <w:tcW w:w="6540" w:type="dxa"/>
          </w:tcPr>
          <w:p w14:paraId="02E9EC84"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30A049CE" w14:textId="32DE0B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fabrication facility shall consist of areas and buildings that provide space for the routine functions considered to be part of steel </w:t>
            </w:r>
            <w:r w:rsidR="00C54661" w:rsidRPr="00AA2F3F">
              <w:rPr>
                <w:rFonts w:ascii="Arial" w:eastAsia="Arial" w:hAnsi="Arial" w:cs="Arial"/>
                <w:sz w:val="16"/>
                <w:szCs w:val="16"/>
              </w:rPr>
              <w:t xml:space="preserve">bridge </w:t>
            </w:r>
            <w:r w:rsidR="00FD06AB" w:rsidRPr="00AA2F3F">
              <w:rPr>
                <w:rFonts w:ascii="Arial" w:eastAsia="Arial" w:hAnsi="Arial" w:cs="Arial"/>
                <w:sz w:val="16"/>
                <w:szCs w:val="16"/>
              </w:rPr>
              <w:t>fabrication.</w:t>
            </w:r>
            <w:r w:rsidRPr="00AA2F3F">
              <w:rPr>
                <w:rFonts w:ascii="Arial" w:eastAsia="Arial" w:hAnsi="Arial" w:cs="Arial"/>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14:paraId="103C4399" w14:textId="77777777" w:rsidR="008D2590" w:rsidRPr="00AA2F3F" w:rsidRDefault="008D2590" w:rsidP="008D2590">
            <w:pPr>
              <w:ind w:left="0"/>
              <w:rPr>
                <w:rFonts w:ascii="Arial" w:eastAsia="Arial" w:hAnsi="Arial" w:cs="Arial"/>
                <w:sz w:val="16"/>
                <w:szCs w:val="16"/>
              </w:rPr>
            </w:pPr>
          </w:p>
        </w:tc>
        <w:tc>
          <w:tcPr>
            <w:tcW w:w="1155" w:type="dxa"/>
          </w:tcPr>
          <w:p w14:paraId="72F9FD4D" w14:textId="77777777" w:rsidR="008D2590" w:rsidRPr="00AA2F3F" w:rsidRDefault="008D2590" w:rsidP="008D2590">
            <w:pPr>
              <w:rPr>
                <w:rFonts w:ascii="Arial" w:eastAsia="Arial" w:hAnsi="Arial" w:cs="Arial"/>
                <w:sz w:val="16"/>
                <w:szCs w:val="16"/>
              </w:rPr>
            </w:pPr>
          </w:p>
        </w:tc>
        <w:tc>
          <w:tcPr>
            <w:tcW w:w="5280" w:type="dxa"/>
          </w:tcPr>
          <w:p w14:paraId="7B776011" w14:textId="77777777" w:rsidR="008D2590" w:rsidRPr="00AA2F3F" w:rsidRDefault="008D2590" w:rsidP="008D2590">
            <w:pPr>
              <w:rPr>
                <w:rFonts w:ascii="Arial" w:eastAsia="Arial" w:hAnsi="Arial" w:cs="Arial"/>
                <w:sz w:val="16"/>
                <w:szCs w:val="16"/>
              </w:rPr>
            </w:pPr>
          </w:p>
        </w:tc>
        <w:tc>
          <w:tcPr>
            <w:tcW w:w="653" w:type="dxa"/>
          </w:tcPr>
          <w:p w14:paraId="2DAD5800" w14:textId="77777777" w:rsidR="008D2590" w:rsidRPr="00AA2F3F" w:rsidRDefault="008D2590" w:rsidP="008D2590">
            <w:pPr>
              <w:rPr>
                <w:rFonts w:ascii="Arial" w:eastAsia="Arial" w:hAnsi="Arial" w:cs="Arial"/>
                <w:sz w:val="16"/>
                <w:szCs w:val="16"/>
              </w:rPr>
            </w:pPr>
          </w:p>
        </w:tc>
      </w:tr>
      <w:tr w:rsidR="008D2590" w:rsidRPr="00AA2F3F" w14:paraId="014A3DA5" w14:textId="77777777" w:rsidTr="00173B70">
        <w:trPr>
          <w:cantSplit/>
        </w:trPr>
        <w:tc>
          <w:tcPr>
            <w:tcW w:w="780" w:type="dxa"/>
          </w:tcPr>
          <w:p w14:paraId="52939F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4.7.8</w:t>
            </w:r>
          </w:p>
        </w:tc>
        <w:tc>
          <w:tcPr>
            <w:tcW w:w="6540" w:type="dxa"/>
          </w:tcPr>
          <w:p w14:paraId="699786DF" w14:textId="77777777" w:rsidR="00B22D86" w:rsidRPr="00AA2F3F" w:rsidRDefault="00B22D86" w:rsidP="00B22D86">
            <w:pPr>
              <w:ind w:left="0"/>
              <w:rPr>
                <w:rFonts w:ascii="Arial" w:eastAsia="Arial" w:hAnsi="Arial" w:cs="Arial"/>
                <w:b/>
                <w:sz w:val="16"/>
                <w:szCs w:val="16"/>
              </w:rPr>
            </w:pPr>
            <w:r w:rsidRPr="00AA2F3F">
              <w:rPr>
                <w:rFonts w:ascii="Arial" w:eastAsia="Arial" w:hAnsi="Arial" w:cs="Arial"/>
                <w:b/>
                <w:sz w:val="16"/>
                <w:szCs w:val="16"/>
              </w:rPr>
              <w:t>Preparation of Fabrication and Erection Documents</w:t>
            </w:r>
          </w:p>
          <w:p w14:paraId="751DFE29" w14:textId="77777777" w:rsidR="00B22D86" w:rsidRPr="00AA2F3F" w:rsidRDefault="00B22D86" w:rsidP="00B22D86">
            <w:pPr>
              <w:ind w:left="0"/>
              <w:rPr>
                <w:rFonts w:ascii="Arial" w:eastAsia="Arial" w:hAnsi="Arial" w:cs="Arial"/>
                <w:sz w:val="16"/>
                <w:szCs w:val="16"/>
              </w:rPr>
            </w:pPr>
            <w:r>
              <w:rPr>
                <w:rFonts w:ascii="Arial" w:eastAsia="Arial" w:hAnsi="Arial" w:cs="Arial"/>
                <w:sz w:val="16"/>
                <w:szCs w:val="16"/>
              </w:rPr>
              <w:t>Fabrication and erection documents</w:t>
            </w:r>
            <w:r w:rsidRPr="00AA2F3F">
              <w:rPr>
                <w:rFonts w:ascii="Arial" w:eastAsia="Arial" w:hAnsi="Arial" w:cs="Arial"/>
                <w:sz w:val="16"/>
                <w:szCs w:val="16"/>
              </w:rPr>
              <w:t xml:space="preserve"> shall incorporate all contract requirements, specifications, codes and relevant standards to adequately procure materials, fabricate the structure or manufacture the component, and erect the</w:t>
            </w:r>
            <w:r>
              <w:rPr>
                <w:rFonts w:ascii="Arial" w:eastAsia="Arial" w:hAnsi="Arial" w:cs="Arial"/>
                <w:sz w:val="16"/>
                <w:szCs w:val="16"/>
              </w:rPr>
              <w:t xml:space="preserve"> structure</w:t>
            </w:r>
            <w:r w:rsidRPr="00AA2F3F">
              <w:rPr>
                <w:rFonts w:ascii="Arial" w:eastAsia="Arial" w:hAnsi="Arial" w:cs="Arial"/>
                <w:sz w:val="16"/>
                <w:szCs w:val="16"/>
              </w:rPr>
              <w:t xml:space="preserve">. To ensure this, a documented procedure for preparation </w:t>
            </w:r>
            <w:r>
              <w:rPr>
                <w:rFonts w:ascii="Arial" w:eastAsia="Arial" w:hAnsi="Arial" w:cs="Arial"/>
                <w:sz w:val="16"/>
                <w:szCs w:val="16"/>
              </w:rPr>
              <w:t xml:space="preserve">these documents </w:t>
            </w:r>
            <w:r w:rsidRPr="00AA2F3F">
              <w:rPr>
                <w:rFonts w:ascii="Arial" w:eastAsia="Arial" w:hAnsi="Arial" w:cs="Arial"/>
                <w:sz w:val="16"/>
                <w:szCs w:val="16"/>
              </w:rPr>
              <w:t xml:space="preserve">shall be developed, which describes: </w:t>
            </w:r>
          </w:p>
          <w:p w14:paraId="1AAC7357" w14:textId="77777777" w:rsidR="00B22D86" w:rsidRPr="00AA2F3F" w:rsidRDefault="00B22D86" w:rsidP="00B22D86">
            <w:pPr>
              <w:numPr>
                <w:ilvl w:val="0"/>
                <w:numId w:val="34"/>
              </w:numPr>
              <w:contextualSpacing/>
              <w:rPr>
                <w:rFonts w:ascii="Arial" w:eastAsia="Arial" w:hAnsi="Arial" w:cs="Arial"/>
                <w:sz w:val="16"/>
                <w:szCs w:val="16"/>
              </w:rPr>
            </w:pPr>
            <w:r w:rsidRPr="00AA2F3F">
              <w:rPr>
                <w:rFonts w:ascii="Arial" w:eastAsia="Arial" w:hAnsi="Arial" w:cs="Arial"/>
                <w:sz w:val="16"/>
                <w:szCs w:val="16"/>
              </w:rPr>
              <w:t>How project requirements are reviewed and incorporated</w:t>
            </w:r>
          </w:p>
          <w:p w14:paraId="64D1A19A" w14:textId="77777777" w:rsidR="00B22D86" w:rsidRPr="00AA2F3F" w:rsidRDefault="00B22D86" w:rsidP="00B22D86">
            <w:pPr>
              <w:numPr>
                <w:ilvl w:val="0"/>
                <w:numId w:val="34"/>
              </w:numPr>
              <w:contextualSpacing/>
              <w:rPr>
                <w:rFonts w:ascii="Arial" w:eastAsia="Arial" w:hAnsi="Arial" w:cs="Arial"/>
                <w:sz w:val="16"/>
                <w:szCs w:val="16"/>
              </w:rPr>
            </w:pPr>
            <w:r w:rsidRPr="00AA2F3F">
              <w:rPr>
                <w:rFonts w:ascii="Arial" w:eastAsia="Arial" w:hAnsi="Arial" w:cs="Arial"/>
                <w:sz w:val="16"/>
                <w:szCs w:val="16"/>
              </w:rPr>
              <w:t>How the fabricator coordinates, proposes changes, and tracks information with the general contractor or owner (e.g., change orders and RFIs), and how the associated resolutions are tracked and controlled</w:t>
            </w:r>
          </w:p>
          <w:p w14:paraId="2D292718" w14:textId="77777777" w:rsidR="008D2590" w:rsidRPr="00AA2F3F" w:rsidRDefault="008D2590" w:rsidP="008D2590">
            <w:pPr>
              <w:ind w:left="0"/>
              <w:rPr>
                <w:rFonts w:ascii="Arial" w:eastAsia="Arial" w:hAnsi="Arial" w:cs="Arial"/>
                <w:sz w:val="16"/>
                <w:szCs w:val="16"/>
              </w:rPr>
            </w:pPr>
          </w:p>
        </w:tc>
        <w:tc>
          <w:tcPr>
            <w:tcW w:w="1155" w:type="dxa"/>
          </w:tcPr>
          <w:p w14:paraId="1ECD940B" w14:textId="77777777" w:rsidR="008D2590" w:rsidRPr="00AA2F3F" w:rsidRDefault="008D2590" w:rsidP="008D2590">
            <w:pPr>
              <w:rPr>
                <w:rFonts w:ascii="Arial" w:eastAsia="Arial" w:hAnsi="Arial" w:cs="Arial"/>
                <w:sz w:val="16"/>
                <w:szCs w:val="16"/>
              </w:rPr>
            </w:pPr>
          </w:p>
        </w:tc>
        <w:tc>
          <w:tcPr>
            <w:tcW w:w="5280" w:type="dxa"/>
          </w:tcPr>
          <w:p w14:paraId="4FB5390B" w14:textId="77777777" w:rsidR="008D2590" w:rsidRPr="00AA2F3F" w:rsidRDefault="008D2590" w:rsidP="008D2590">
            <w:pPr>
              <w:rPr>
                <w:rFonts w:ascii="Arial" w:eastAsia="Arial" w:hAnsi="Arial" w:cs="Arial"/>
                <w:sz w:val="16"/>
                <w:szCs w:val="16"/>
              </w:rPr>
            </w:pPr>
          </w:p>
        </w:tc>
        <w:tc>
          <w:tcPr>
            <w:tcW w:w="653" w:type="dxa"/>
          </w:tcPr>
          <w:p w14:paraId="765A4D09" w14:textId="77777777" w:rsidR="008D2590" w:rsidRPr="00AA2F3F" w:rsidRDefault="008D2590" w:rsidP="008D2590">
            <w:pPr>
              <w:rPr>
                <w:rFonts w:ascii="Arial" w:eastAsia="Arial" w:hAnsi="Arial" w:cs="Arial"/>
                <w:sz w:val="16"/>
                <w:szCs w:val="16"/>
              </w:rPr>
            </w:pPr>
          </w:p>
        </w:tc>
      </w:tr>
      <w:tr w:rsidR="00C54661" w:rsidRPr="00AA2F3F" w14:paraId="1D2F0171" w14:textId="77777777" w:rsidTr="00173B70">
        <w:trPr>
          <w:cantSplit/>
        </w:trPr>
        <w:tc>
          <w:tcPr>
            <w:tcW w:w="780" w:type="dxa"/>
          </w:tcPr>
          <w:p w14:paraId="27DCE0B9" w14:textId="06C3455B" w:rsidR="00C54661" w:rsidRPr="00AA2F3F" w:rsidRDefault="00C54661"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4.11.1</w:t>
            </w:r>
          </w:p>
        </w:tc>
        <w:tc>
          <w:tcPr>
            <w:tcW w:w="6540" w:type="dxa"/>
          </w:tcPr>
          <w:p w14:paraId="231CCFC9" w14:textId="7C11148C" w:rsidR="00C54661" w:rsidRPr="00AA2F3F" w:rsidRDefault="00C54661"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Traceability</w:t>
            </w:r>
          </w:p>
          <w:p w14:paraId="74C307CC"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fabricator’s documented procedures </w:t>
            </w:r>
            <w:r w:rsidRPr="00AA2F3F">
              <w:rPr>
                <w:rFonts w:ascii="Arial" w:hAnsi="Arial" w:cs="Arial"/>
                <w:color w:val="FF0000"/>
                <w:sz w:val="16"/>
                <w:szCs w:val="16"/>
              </w:rPr>
              <w:t>for identification of material and for</w:t>
            </w:r>
          </w:p>
          <w:p w14:paraId="73ED4790"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material traceability shall include provisions for maintaining heat and </w:t>
            </w:r>
            <w:r w:rsidRPr="00AA2F3F">
              <w:rPr>
                <w:rFonts w:ascii="Arial" w:hAnsi="Arial" w:cs="Arial"/>
                <w:i/>
                <w:iCs/>
                <w:color w:val="FF0000"/>
                <w:sz w:val="16"/>
                <w:szCs w:val="16"/>
              </w:rPr>
              <w:t xml:space="preserve">MTR </w:t>
            </w:r>
            <w:r w:rsidRPr="00AA2F3F">
              <w:rPr>
                <w:rFonts w:ascii="Arial" w:hAnsi="Arial" w:cs="Arial"/>
                <w:color w:val="FF0000"/>
                <w:sz w:val="16"/>
                <w:szCs w:val="16"/>
              </w:rPr>
              <w:t xml:space="preserve">identity material throughout the </w:t>
            </w:r>
            <w:r w:rsidRPr="00AA2F3F">
              <w:rPr>
                <w:rFonts w:ascii="Arial" w:hAnsi="Arial" w:cs="Arial"/>
                <w:i/>
                <w:iCs/>
                <w:color w:val="FF0000"/>
                <w:sz w:val="16"/>
                <w:szCs w:val="16"/>
              </w:rPr>
              <w:t xml:space="preserve">fabrication </w:t>
            </w:r>
            <w:r w:rsidRPr="00AA2F3F">
              <w:rPr>
                <w:rFonts w:ascii="Arial" w:hAnsi="Arial" w:cs="Arial"/>
                <w:color w:val="FF0000"/>
                <w:sz w:val="16"/>
                <w:szCs w:val="16"/>
              </w:rPr>
              <w:t>process.</w:t>
            </w:r>
          </w:p>
          <w:p w14:paraId="5FA5EF00" w14:textId="700E695F"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p>
        </w:tc>
        <w:tc>
          <w:tcPr>
            <w:tcW w:w="1155" w:type="dxa"/>
          </w:tcPr>
          <w:p w14:paraId="7BCEAC03" w14:textId="77777777" w:rsidR="00C54661" w:rsidRPr="00AA2F3F" w:rsidRDefault="00C54661" w:rsidP="008D2590">
            <w:pPr>
              <w:rPr>
                <w:rFonts w:ascii="Arial" w:eastAsia="Arial" w:hAnsi="Arial" w:cs="Arial"/>
                <w:sz w:val="16"/>
                <w:szCs w:val="16"/>
              </w:rPr>
            </w:pPr>
          </w:p>
        </w:tc>
        <w:tc>
          <w:tcPr>
            <w:tcW w:w="5280" w:type="dxa"/>
          </w:tcPr>
          <w:p w14:paraId="42A9E733" w14:textId="77777777" w:rsidR="00C54661" w:rsidRPr="00AA2F3F" w:rsidRDefault="00C54661" w:rsidP="008D2590">
            <w:pPr>
              <w:rPr>
                <w:rFonts w:ascii="Arial" w:eastAsia="Arial" w:hAnsi="Arial" w:cs="Arial"/>
                <w:sz w:val="16"/>
                <w:szCs w:val="16"/>
              </w:rPr>
            </w:pPr>
          </w:p>
        </w:tc>
        <w:tc>
          <w:tcPr>
            <w:tcW w:w="653" w:type="dxa"/>
          </w:tcPr>
          <w:p w14:paraId="0B176FF7" w14:textId="77777777" w:rsidR="00C54661" w:rsidRPr="00AA2F3F" w:rsidRDefault="00C54661" w:rsidP="008D2590">
            <w:pPr>
              <w:rPr>
                <w:rFonts w:ascii="Arial" w:eastAsia="Arial" w:hAnsi="Arial" w:cs="Arial"/>
                <w:sz w:val="16"/>
                <w:szCs w:val="16"/>
              </w:rPr>
            </w:pPr>
          </w:p>
        </w:tc>
      </w:tr>
      <w:tr w:rsidR="008D2590" w:rsidRPr="00AA2F3F" w14:paraId="0FDDC59F" w14:textId="77777777" w:rsidTr="00173B70">
        <w:trPr>
          <w:cantSplit/>
        </w:trPr>
        <w:tc>
          <w:tcPr>
            <w:tcW w:w="780" w:type="dxa"/>
          </w:tcPr>
          <w:p w14:paraId="182BA1A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4.12.2</w:t>
            </w:r>
          </w:p>
          <w:p w14:paraId="5CE58525" w14:textId="683B3CF9" w:rsidR="008D2590" w:rsidRPr="00AA2F3F" w:rsidRDefault="008D2590" w:rsidP="008D2590">
            <w:pPr>
              <w:ind w:left="0"/>
              <w:rPr>
                <w:rFonts w:ascii="Arial" w:eastAsia="Arial" w:hAnsi="Arial" w:cs="Arial"/>
                <w:b/>
                <w:color w:val="FF0000"/>
                <w:sz w:val="16"/>
                <w:szCs w:val="16"/>
              </w:rPr>
            </w:pPr>
          </w:p>
        </w:tc>
        <w:tc>
          <w:tcPr>
            <w:tcW w:w="6540" w:type="dxa"/>
          </w:tcPr>
          <w:p w14:paraId="46893A31"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Bolt Installation </w:t>
            </w:r>
          </w:p>
          <w:p w14:paraId="7B3B3D58" w14:textId="77777777" w:rsidR="008D2590"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bolting shall meet the S4 supplementary requirement for rotational capacity testing as required by ASTM F3125/F3125M.</w:t>
            </w:r>
          </w:p>
          <w:p w14:paraId="4B2BFE4A" w14:textId="1D23A345"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1C748B4" w14:textId="77777777" w:rsidR="008D2590" w:rsidRPr="00AA2F3F" w:rsidRDefault="008D2590" w:rsidP="008D2590">
            <w:pPr>
              <w:rPr>
                <w:rFonts w:ascii="Arial" w:eastAsia="Arial" w:hAnsi="Arial" w:cs="Arial"/>
                <w:sz w:val="16"/>
                <w:szCs w:val="16"/>
              </w:rPr>
            </w:pPr>
          </w:p>
        </w:tc>
        <w:tc>
          <w:tcPr>
            <w:tcW w:w="5280" w:type="dxa"/>
          </w:tcPr>
          <w:p w14:paraId="053D09D8" w14:textId="77777777" w:rsidR="008D2590" w:rsidRPr="00AA2F3F" w:rsidRDefault="008D2590" w:rsidP="008D2590">
            <w:pPr>
              <w:rPr>
                <w:rFonts w:ascii="Arial" w:eastAsia="Arial" w:hAnsi="Arial" w:cs="Arial"/>
                <w:sz w:val="16"/>
                <w:szCs w:val="16"/>
              </w:rPr>
            </w:pPr>
          </w:p>
        </w:tc>
        <w:tc>
          <w:tcPr>
            <w:tcW w:w="653" w:type="dxa"/>
          </w:tcPr>
          <w:p w14:paraId="11AF5F0A" w14:textId="77777777" w:rsidR="008D2590" w:rsidRPr="00AA2F3F" w:rsidRDefault="008D2590" w:rsidP="008D2590">
            <w:pPr>
              <w:rPr>
                <w:rFonts w:ascii="Arial" w:eastAsia="Arial" w:hAnsi="Arial" w:cs="Arial"/>
                <w:sz w:val="16"/>
                <w:szCs w:val="16"/>
              </w:rPr>
            </w:pPr>
          </w:p>
        </w:tc>
      </w:tr>
      <w:tr w:rsidR="008D2590" w:rsidRPr="00AA2F3F" w14:paraId="2A8C6891" w14:textId="77777777" w:rsidTr="00173B70">
        <w:trPr>
          <w:cantSplit/>
        </w:trPr>
        <w:tc>
          <w:tcPr>
            <w:tcW w:w="780" w:type="dxa"/>
          </w:tcPr>
          <w:p w14:paraId="49F32713" w14:textId="77777777" w:rsidR="008D2590" w:rsidRPr="00AA2F3F" w:rsidRDefault="008D2590" w:rsidP="008D2590">
            <w:pPr>
              <w:rPr>
                <w:rFonts w:ascii="Arial" w:eastAsia="Arial" w:hAnsi="Arial" w:cs="Arial"/>
                <w:b/>
                <w:sz w:val="16"/>
                <w:szCs w:val="16"/>
              </w:rPr>
            </w:pPr>
          </w:p>
        </w:tc>
        <w:tc>
          <w:tcPr>
            <w:tcW w:w="6540" w:type="dxa"/>
          </w:tcPr>
          <w:p w14:paraId="102ED43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4.I</w:t>
            </w:r>
          </w:p>
          <w:p w14:paraId="6F90841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FABRICATORS OF INTERMEDIATE BRIDGES</w:t>
            </w:r>
          </w:p>
        </w:tc>
        <w:tc>
          <w:tcPr>
            <w:tcW w:w="1155" w:type="dxa"/>
          </w:tcPr>
          <w:p w14:paraId="162964F1" w14:textId="77777777" w:rsidR="008D2590" w:rsidRPr="00AA2F3F" w:rsidRDefault="008D2590" w:rsidP="008D2590">
            <w:pPr>
              <w:rPr>
                <w:rFonts w:ascii="Arial" w:eastAsia="Arial" w:hAnsi="Arial" w:cs="Arial"/>
                <w:sz w:val="16"/>
                <w:szCs w:val="16"/>
              </w:rPr>
            </w:pPr>
          </w:p>
        </w:tc>
        <w:tc>
          <w:tcPr>
            <w:tcW w:w="5280" w:type="dxa"/>
          </w:tcPr>
          <w:p w14:paraId="4D1236B6" w14:textId="77777777" w:rsidR="008D2590" w:rsidRPr="00AA2F3F" w:rsidRDefault="008D2590" w:rsidP="008D2590">
            <w:pPr>
              <w:rPr>
                <w:rFonts w:ascii="Arial" w:eastAsia="Arial" w:hAnsi="Arial" w:cs="Arial"/>
                <w:sz w:val="16"/>
                <w:szCs w:val="16"/>
              </w:rPr>
            </w:pPr>
          </w:p>
        </w:tc>
        <w:tc>
          <w:tcPr>
            <w:tcW w:w="653" w:type="dxa"/>
          </w:tcPr>
          <w:p w14:paraId="4EC9B0B1" w14:textId="77777777" w:rsidR="008D2590" w:rsidRPr="00AA2F3F" w:rsidRDefault="008D2590" w:rsidP="008D2590">
            <w:pPr>
              <w:rPr>
                <w:rFonts w:ascii="Arial" w:eastAsia="Arial" w:hAnsi="Arial" w:cs="Arial"/>
                <w:sz w:val="16"/>
                <w:szCs w:val="16"/>
              </w:rPr>
            </w:pPr>
          </w:p>
        </w:tc>
      </w:tr>
      <w:tr w:rsidR="008D2590" w:rsidRPr="00AA2F3F" w14:paraId="3D05AD9B" w14:textId="77777777" w:rsidTr="00173B70">
        <w:trPr>
          <w:cantSplit/>
        </w:trPr>
        <w:tc>
          <w:tcPr>
            <w:tcW w:w="780" w:type="dxa"/>
          </w:tcPr>
          <w:p w14:paraId="67945C9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w:t>
            </w:r>
          </w:p>
        </w:tc>
        <w:tc>
          <w:tcPr>
            <w:tcW w:w="6540" w:type="dxa"/>
          </w:tcPr>
          <w:p w14:paraId="41B0E5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requirements in Chapter 4.I shall apply in addition to the requirements in Chapter 4, </w:t>
            </w:r>
          </w:p>
          <w:p w14:paraId="3A610E68" w14:textId="1C028F2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except where noted. </w:t>
            </w:r>
            <w:r w:rsidR="00C54661" w:rsidRPr="00AA2F3F">
              <w:rPr>
                <w:rFonts w:ascii="Arial" w:eastAsia="Arial" w:hAnsi="Arial" w:cs="Arial"/>
                <w:sz w:val="16"/>
                <w:szCs w:val="16"/>
              </w:rPr>
              <w:t>Eligible</w:t>
            </w:r>
            <w:r w:rsidRPr="00AA2F3F">
              <w:rPr>
                <w:rFonts w:ascii="Arial" w:eastAsia="Arial" w:hAnsi="Arial" w:cs="Arial"/>
                <w:sz w:val="16"/>
                <w:szCs w:val="16"/>
              </w:rPr>
              <w:t xml:space="preserve"> fabricator</w:t>
            </w:r>
            <w:r w:rsidR="00C54661" w:rsidRPr="00AA2F3F">
              <w:rPr>
                <w:rFonts w:ascii="Arial" w:eastAsia="Arial" w:hAnsi="Arial" w:cs="Arial"/>
                <w:sz w:val="16"/>
                <w:szCs w:val="16"/>
              </w:rPr>
              <w:t>s</w:t>
            </w:r>
            <w:r w:rsidRPr="00AA2F3F">
              <w:rPr>
                <w:rFonts w:ascii="Arial" w:eastAsia="Arial" w:hAnsi="Arial" w:cs="Arial"/>
                <w:sz w:val="16"/>
                <w:szCs w:val="16"/>
              </w:rPr>
              <w:t xml:space="preserve"> shall have either:</w:t>
            </w:r>
          </w:p>
          <w:p w14:paraId="293A8FE1" w14:textId="77777777" w:rsidR="00C54661" w:rsidRPr="00AA2F3F" w:rsidRDefault="00C54661" w:rsidP="008D2590">
            <w:pPr>
              <w:ind w:left="0"/>
              <w:rPr>
                <w:rFonts w:ascii="Arial" w:eastAsia="Arial" w:hAnsi="Arial" w:cs="Arial"/>
                <w:sz w:val="16"/>
                <w:szCs w:val="16"/>
              </w:rPr>
            </w:pPr>
          </w:p>
          <w:p w14:paraId="38727A62" w14:textId="77777777" w:rsidR="008D2590" w:rsidRPr="00AA2F3F" w:rsidRDefault="008D2590" w:rsidP="00B55C0F">
            <w:pPr>
              <w:numPr>
                <w:ilvl w:val="0"/>
                <w:numId w:val="41"/>
              </w:numPr>
              <w:contextualSpacing/>
              <w:rPr>
                <w:rFonts w:ascii="Arial" w:eastAsia="Arial" w:hAnsi="Arial" w:cs="Arial"/>
                <w:sz w:val="16"/>
                <w:szCs w:val="16"/>
              </w:rPr>
            </w:pPr>
            <w:r w:rsidRPr="00AA2F3F">
              <w:rPr>
                <w:rFonts w:ascii="Arial" w:eastAsia="Arial" w:hAnsi="Arial" w:cs="Arial"/>
                <w:sz w:val="16"/>
                <w:szCs w:val="16"/>
              </w:rPr>
              <w:t>Supplied plate girder spans with field splices for highway or railroad bridges within the last five years, or</w:t>
            </w:r>
          </w:p>
          <w:p w14:paraId="1ACDC9D6" w14:textId="6BD1AB75" w:rsidR="008D2590" w:rsidRPr="00AA2F3F" w:rsidRDefault="008D2590" w:rsidP="00B55C0F">
            <w:pPr>
              <w:numPr>
                <w:ilvl w:val="0"/>
                <w:numId w:val="41"/>
              </w:numPr>
              <w:contextualSpacing/>
              <w:rPr>
                <w:rFonts w:ascii="Arial" w:eastAsia="Arial" w:hAnsi="Arial" w:cs="Arial"/>
                <w:sz w:val="16"/>
                <w:szCs w:val="16"/>
              </w:rPr>
            </w:pPr>
            <w:r w:rsidRPr="00AA2F3F">
              <w:rPr>
                <w:rFonts w:ascii="Arial" w:eastAsia="Arial" w:hAnsi="Arial" w:cs="Arial"/>
                <w:sz w:val="16"/>
                <w:szCs w:val="16"/>
              </w:rPr>
              <w:t xml:space="preserve">Established a documented training program for the purpose of communicating intermediate bridge work functions to the work </w:t>
            </w:r>
            <w:r w:rsidR="00C54661" w:rsidRPr="00AA2F3F">
              <w:rPr>
                <w:rFonts w:ascii="Arial" w:eastAsia="Arial" w:hAnsi="Arial" w:cs="Arial"/>
                <w:sz w:val="16"/>
                <w:szCs w:val="16"/>
              </w:rPr>
              <w:t>forces, and</w:t>
            </w:r>
            <w:r w:rsidRPr="00AA2F3F">
              <w:rPr>
                <w:rFonts w:ascii="Arial" w:eastAsia="Arial" w:hAnsi="Arial" w:cs="Arial"/>
                <w:sz w:val="16"/>
                <w:szCs w:val="16"/>
              </w:rPr>
              <w:t xml:space="preserve"> demonstrated capability to fabricate intermediate bridges.</w:t>
            </w:r>
            <w:r w:rsidR="00C54661" w:rsidRPr="00AA2F3F">
              <w:rPr>
                <w:rFonts w:ascii="Arial" w:eastAsia="Arial" w:hAnsi="Arial" w:cs="Arial"/>
                <w:sz w:val="16"/>
                <w:szCs w:val="16"/>
              </w:rPr>
              <w:t xml:space="preserve"> </w:t>
            </w:r>
            <w:r w:rsidR="00C54661" w:rsidRPr="00AA2F3F">
              <w:rPr>
                <w:rFonts w:ascii="Arial" w:eastAsia="Arial" w:hAnsi="Arial" w:cs="Arial"/>
                <w:color w:val="FF0000"/>
                <w:sz w:val="16"/>
                <w:szCs w:val="16"/>
              </w:rPr>
              <w:t>Training shall include detailing, purchasing, and project management functions</w:t>
            </w:r>
            <w:r w:rsidR="00C54661" w:rsidRPr="00AA2F3F">
              <w:rPr>
                <w:rFonts w:ascii="Arial" w:eastAsia="Arial" w:hAnsi="Arial" w:cs="Arial"/>
                <w:sz w:val="16"/>
                <w:szCs w:val="16"/>
              </w:rPr>
              <w:t>.</w:t>
            </w:r>
          </w:p>
          <w:p w14:paraId="63C4CE1D" w14:textId="77777777" w:rsidR="008D2590" w:rsidRPr="00AA2F3F" w:rsidRDefault="008D2590" w:rsidP="008D2590">
            <w:pPr>
              <w:ind w:left="0"/>
              <w:rPr>
                <w:rFonts w:ascii="Arial" w:eastAsia="Arial" w:hAnsi="Arial" w:cs="Arial"/>
                <w:sz w:val="16"/>
                <w:szCs w:val="16"/>
              </w:rPr>
            </w:pPr>
          </w:p>
        </w:tc>
        <w:tc>
          <w:tcPr>
            <w:tcW w:w="1155" w:type="dxa"/>
          </w:tcPr>
          <w:p w14:paraId="1024114B" w14:textId="77777777" w:rsidR="008D2590" w:rsidRPr="00AA2F3F" w:rsidRDefault="008D2590" w:rsidP="008D2590">
            <w:pPr>
              <w:rPr>
                <w:rFonts w:ascii="Arial" w:eastAsia="Arial" w:hAnsi="Arial" w:cs="Arial"/>
                <w:sz w:val="16"/>
                <w:szCs w:val="16"/>
              </w:rPr>
            </w:pPr>
          </w:p>
        </w:tc>
        <w:tc>
          <w:tcPr>
            <w:tcW w:w="5280" w:type="dxa"/>
          </w:tcPr>
          <w:p w14:paraId="52B82D28" w14:textId="77777777" w:rsidR="008D2590" w:rsidRPr="00AA2F3F" w:rsidRDefault="008D2590" w:rsidP="008D2590">
            <w:pPr>
              <w:rPr>
                <w:rFonts w:ascii="Arial" w:eastAsia="Arial" w:hAnsi="Arial" w:cs="Arial"/>
                <w:sz w:val="16"/>
                <w:szCs w:val="16"/>
              </w:rPr>
            </w:pPr>
          </w:p>
        </w:tc>
        <w:tc>
          <w:tcPr>
            <w:tcW w:w="653" w:type="dxa"/>
          </w:tcPr>
          <w:p w14:paraId="7EA9393C" w14:textId="77777777" w:rsidR="008D2590" w:rsidRPr="00AA2F3F" w:rsidRDefault="008D2590" w:rsidP="008D2590">
            <w:pPr>
              <w:rPr>
                <w:rFonts w:ascii="Arial" w:eastAsia="Arial" w:hAnsi="Arial" w:cs="Arial"/>
                <w:sz w:val="16"/>
                <w:szCs w:val="16"/>
              </w:rPr>
            </w:pPr>
          </w:p>
        </w:tc>
      </w:tr>
      <w:tr w:rsidR="008D2590" w:rsidRPr="00AA2F3F" w14:paraId="7F9D4A4C" w14:textId="77777777" w:rsidTr="00173B70">
        <w:trPr>
          <w:cantSplit/>
        </w:trPr>
        <w:tc>
          <w:tcPr>
            <w:tcW w:w="780" w:type="dxa"/>
          </w:tcPr>
          <w:p w14:paraId="1DE1E2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4.I.5.4.2</w:t>
            </w:r>
          </w:p>
        </w:tc>
        <w:tc>
          <w:tcPr>
            <w:tcW w:w="6540" w:type="dxa"/>
          </w:tcPr>
          <w:p w14:paraId="49E33E4B"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7DAA2F9D" w14:textId="2C0B55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Equipment shall include automatic, mechanized or semiautomatic welding equipment.</w:t>
            </w:r>
          </w:p>
          <w:p w14:paraId="04F195E5" w14:textId="77777777" w:rsidR="008D2590" w:rsidRPr="00AA2F3F" w:rsidRDefault="008D2590" w:rsidP="008D2590">
            <w:pPr>
              <w:ind w:left="0"/>
              <w:rPr>
                <w:rFonts w:ascii="Arial" w:eastAsia="Arial" w:hAnsi="Arial" w:cs="Arial"/>
                <w:sz w:val="16"/>
                <w:szCs w:val="16"/>
              </w:rPr>
            </w:pPr>
          </w:p>
        </w:tc>
        <w:tc>
          <w:tcPr>
            <w:tcW w:w="1155" w:type="dxa"/>
          </w:tcPr>
          <w:p w14:paraId="43102F68" w14:textId="77777777" w:rsidR="008D2590" w:rsidRPr="00AA2F3F" w:rsidRDefault="008D2590" w:rsidP="008D2590">
            <w:pPr>
              <w:rPr>
                <w:rFonts w:ascii="Arial" w:eastAsia="Arial" w:hAnsi="Arial" w:cs="Arial"/>
                <w:sz w:val="16"/>
                <w:szCs w:val="16"/>
              </w:rPr>
            </w:pPr>
          </w:p>
        </w:tc>
        <w:tc>
          <w:tcPr>
            <w:tcW w:w="5280" w:type="dxa"/>
          </w:tcPr>
          <w:p w14:paraId="5EF791FB" w14:textId="77777777" w:rsidR="008D2590" w:rsidRPr="00AA2F3F" w:rsidRDefault="008D2590" w:rsidP="008D2590">
            <w:pPr>
              <w:rPr>
                <w:rFonts w:ascii="Arial" w:eastAsia="Arial" w:hAnsi="Arial" w:cs="Arial"/>
                <w:sz w:val="16"/>
                <w:szCs w:val="16"/>
              </w:rPr>
            </w:pPr>
          </w:p>
        </w:tc>
        <w:tc>
          <w:tcPr>
            <w:tcW w:w="653" w:type="dxa"/>
          </w:tcPr>
          <w:p w14:paraId="5AA824EC" w14:textId="77777777" w:rsidR="008D2590" w:rsidRPr="00AA2F3F" w:rsidRDefault="008D2590" w:rsidP="008D2590">
            <w:pPr>
              <w:rPr>
                <w:rFonts w:ascii="Arial" w:eastAsia="Arial" w:hAnsi="Arial" w:cs="Arial"/>
                <w:sz w:val="16"/>
                <w:szCs w:val="16"/>
              </w:rPr>
            </w:pPr>
          </w:p>
        </w:tc>
      </w:tr>
      <w:tr w:rsidR="008D2590" w:rsidRPr="00AA2F3F" w14:paraId="7D0584C0" w14:textId="77777777" w:rsidTr="00173B70">
        <w:trPr>
          <w:cantSplit/>
        </w:trPr>
        <w:tc>
          <w:tcPr>
            <w:tcW w:w="780" w:type="dxa"/>
          </w:tcPr>
          <w:p w14:paraId="50383A4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4.I.7.1</w:t>
            </w:r>
          </w:p>
        </w:tc>
        <w:tc>
          <w:tcPr>
            <w:tcW w:w="6540" w:type="dxa"/>
          </w:tcPr>
          <w:p w14:paraId="0FC28E4C"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1820623A" w14:textId="2DD998A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define the fabricator’s method for presenting information on shop assembly (blocking) drawings.</w:t>
            </w:r>
          </w:p>
          <w:p w14:paraId="2D6519E5" w14:textId="77777777" w:rsidR="008D2590" w:rsidRPr="00AA2F3F" w:rsidRDefault="008D2590" w:rsidP="008D2590">
            <w:pPr>
              <w:ind w:left="0"/>
              <w:rPr>
                <w:rFonts w:ascii="Arial" w:eastAsia="Arial" w:hAnsi="Arial" w:cs="Arial"/>
                <w:sz w:val="16"/>
                <w:szCs w:val="16"/>
              </w:rPr>
            </w:pPr>
          </w:p>
        </w:tc>
        <w:tc>
          <w:tcPr>
            <w:tcW w:w="1155" w:type="dxa"/>
          </w:tcPr>
          <w:p w14:paraId="1A9F4354" w14:textId="77777777" w:rsidR="008D2590" w:rsidRPr="00AA2F3F" w:rsidRDefault="008D2590" w:rsidP="008D2590">
            <w:pPr>
              <w:rPr>
                <w:rFonts w:ascii="Arial" w:eastAsia="Arial" w:hAnsi="Arial" w:cs="Arial"/>
                <w:sz w:val="16"/>
                <w:szCs w:val="16"/>
              </w:rPr>
            </w:pPr>
          </w:p>
        </w:tc>
        <w:tc>
          <w:tcPr>
            <w:tcW w:w="5280" w:type="dxa"/>
          </w:tcPr>
          <w:p w14:paraId="6AE6BEE3" w14:textId="77777777" w:rsidR="008D2590" w:rsidRPr="00AA2F3F" w:rsidRDefault="008D2590" w:rsidP="008D2590">
            <w:pPr>
              <w:rPr>
                <w:rFonts w:ascii="Arial" w:eastAsia="Arial" w:hAnsi="Arial" w:cs="Arial"/>
                <w:sz w:val="16"/>
                <w:szCs w:val="16"/>
              </w:rPr>
            </w:pPr>
          </w:p>
        </w:tc>
        <w:tc>
          <w:tcPr>
            <w:tcW w:w="653" w:type="dxa"/>
          </w:tcPr>
          <w:p w14:paraId="3135EE58" w14:textId="77777777" w:rsidR="008D2590" w:rsidRPr="00AA2F3F" w:rsidRDefault="008D2590" w:rsidP="008D2590">
            <w:pPr>
              <w:rPr>
                <w:rFonts w:ascii="Arial" w:eastAsia="Arial" w:hAnsi="Arial" w:cs="Arial"/>
                <w:sz w:val="16"/>
                <w:szCs w:val="16"/>
              </w:rPr>
            </w:pPr>
          </w:p>
        </w:tc>
      </w:tr>
      <w:tr w:rsidR="008D2590" w:rsidRPr="00AA2F3F" w14:paraId="24A58934" w14:textId="77777777" w:rsidTr="00173B70">
        <w:trPr>
          <w:cantSplit/>
        </w:trPr>
        <w:tc>
          <w:tcPr>
            <w:tcW w:w="780" w:type="dxa"/>
          </w:tcPr>
          <w:p w14:paraId="57C2B1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4.I.7.6</w:t>
            </w:r>
          </w:p>
        </w:tc>
        <w:tc>
          <w:tcPr>
            <w:tcW w:w="6540" w:type="dxa"/>
          </w:tcPr>
          <w:p w14:paraId="7CB20110"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631A062F" w14:textId="35D9B99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Detailing personnel shall have an understanding of bridge geometry, including, but not limited to, vertical and horizontal alignment, cross-slope, and roadway transitions.</w:t>
            </w:r>
          </w:p>
          <w:p w14:paraId="786C2006" w14:textId="77777777" w:rsidR="008D2590" w:rsidRPr="00AA2F3F" w:rsidRDefault="008D2590" w:rsidP="008D2590">
            <w:pPr>
              <w:ind w:left="0"/>
              <w:rPr>
                <w:rFonts w:ascii="Arial" w:eastAsia="Arial" w:hAnsi="Arial" w:cs="Arial"/>
                <w:sz w:val="16"/>
                <w:szCs w:val="16"/>
              </w:rPr>
            </w:pPr>
          </w:p>
        </w:tc>
        <w:tc>
          <w:tcPr>
            <w:tcW w:w="1155" w:type="dxa"/>
          </w:tcPr>
          <w:p w14:paraId="6715760C" w14:textId="77777777" w:rsidR="008D2590" w:rsidRPr="00AA2F3F" w:rsidRDefault="008D2590" w:rsidP="008D2590">
            <w:pPr>
              <w:rPr>
                <w:rFonts w:ascii="Arial" w:eastAsia="Arial" w:hAnsi="Arial" w:cs="Arial"/>
                <w:sz w:val="16"/>
                <w:szCs w:val="16"/>
              </w:rPr>
            </w:pPr>
          </w:p>
        </w:tc>
        <w:tc>
          <w:tcPr>
            <w:tcW w:w="5280" w:type="dxa"/>
          </w:tcPr>
          <w:p w14:paraId="3D5E8B8B" w14:textId="77777777" w:rsidR="008D2590" w:rsidRPr="00AA2F3F" w:rsidRDefault="008D2590" w:rsidP="008D2590">
            <w:pPr>
              <w:rPr>
                <w:rFonts w:ascii="Arial" w:eastAsia="Arial" w:hAnsi="Arial" w:cs="Arial"/>
                <w:sz w:val="16"/>
                <w:szCs w:val="16"/>
              </w:rPr>
            </w:pPr>
          </w:p>
        </w:tc>
        <w:tc>
          <w:tcPr>
            <w:tcW w:w="653" w:type="dxa"/>
          </w:tcPr>
          <w:p w14:paraId="6F1C1D86" w14:textId="77777777" w:rsidR="008D2590" w:rsidRPr="00AA2F3F" w:rsidRDefault="008D2590" w:rsidP="008D2590">
            <w:pPr>
              <w:rPr>
                <w:rFonts w:ascii="Arial" w:eastAsia="Arial" w:hAnsi="Arial" w:cs="Arial"/>
                <w:sz w:val="16"/>
                <w:szCs w:val="16"/>
              </w:rPr>
            </w:pPr>
          </w:p>
        </w:tc>
      </w:tr>
      <w:tr w:rsidR="008D2590" w:rsidRPr="00AA2F3F" w14:paraId="4874C40D" w14:textId="77777777" w:rsidTr="00173B70">
        <w:trPr>
          <w:cantSplit/>
        </w:trPr>
        <w:tc>
          <w:tcPr>
            <w:tcW w:w="780" w:type="dxa"/>
          </w:tcPr>
          <w:p w14:paraId="7D8D5C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4.I.12.6</w:t>
            </w:r>
          </w:p>
        </w:tc>
        <w:tc>
          <w:tcPr>
            <w:tcW w:w="6540" w:type="dxa"/>
          </w:tcPr>
          <w:p w14:paraId="4A911EE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Laydown/Assembly </w:t>
            </w:r>
          </w:p>
          <w:p w14:paraId="3324135E" w14:textId="53DFC4E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shop assembly of field connections shall include, at a minimum, the following items:</w:t>
            </w:r>
          </w:p>
          <w:p w14:paraId="0A07D318"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control of assembled dimensions for both vertical and horizontal geometry</w:t>
            </w:r>
          </w:p>
          <w:p w14:paraId="693A004E"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control of accuracy of drilling and reaming of field connections</w:t>
            </w:r>
          </w:p>
          <w:p w14:paraId="712AA034"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Documented procedures , including reference drawings, for match-marking shop-assembled pieces</w:t>
            </w:r>
          </w:p>
          <w:p w14:paraId="0B50CC00"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assuring the accuracy of numerically controlled equipment, if contract documents permit the use of such equipment in lieu of physical assembly</w:t>
            </w:r>
          </w:p>
          <w:p w14:paraId="35AEDF10" w14:textId="77777777" w:rsidR="008D2590" w:rsidRPr="00AA2F3F" w:rsidRDefault="008D2590" w:rsidP="008D2590">
            <w:pPr>
              <w:ind w:left="0"/>
              <w:rPr>
                <w:rFonts w:ascii="Arial" w:eastAsia="Arial" w:hAnsi="Arial" w:cs="Arial"/>
                <w:sz w:val="16"/>
                <w:szCs w:val="16"/>
              </w:rPr>
            </w:pPr>
          </w:p>
        </w:tc>
        <w:tc>
          <w:tcPr>
            <w:tcW w:w="1155" w:type="dxa"/>
          </w:tcPr>
          <w:p w14:paraId="10B03218" w14:textId="77777777" w:rsidR="008D2590" w:rsidRPr="00AA2F3F" w:rsidRDefault="008D2590" w:rsidP="008D2590">
            <w:pPr>
              <w:rPr>
                <w:rFonts w:ascii="Arial" w:eastAsia="Arial" w:hAnsi="Arial" w:cs="Arial"/>
                <w:sz w:val="16"/>
                <w:szCs w:val="16"/>
              </w:rPr>
            </w:pPr>
          </w:p>
        </w:tc>
        <w:tc>
          <w:tcPr>
            <w:tcW w:w="5280" w:type="dxa"/>
          </w:tcPr>
          <w:p w14:paraId="527E8EEC" w14:textId="77777777" w:rsidR="008D2590" w:rsidRPr="00AA2F3F" w:rsidRDefault="008D2590" w:rsidP="008D2590">
            <w:pPr>
              <w:rPr>
                <w:rFonts w:ascii="Arial" w:eastAsia="Arial" w:hAnsi="Arial" w:cs="Arial"/>
                <w:sz w:val="16"/>
                <w:szCs w:val="16"/>
              </w:rPr>
            </w:pPr>
          </w:p>
        </w:tc>
        <w:tc>
          <w:tcPr>
            <w:tcW w:w="653" w:type="dxa"/>
          </w:tcPr>
          <w:p w14:paraId="5C3DC328" w14:textId="77777777" w:rsidR="008D2590" w:rsidRPr="00AA2F3F" w:rsidRDefault="008D2590" w:rsidP="008D2590">
            <w:pPr>
              <w:rPr>
                <w:rFonts w:ascii="Arial" w:eastAsia="Arial" w:hAnsi="Arial" w:cs="Arial"/>
                <w:sz w:val="16"/>
                <w:szCs w:val="16"/>
              </w:rPr>
            </w:pPr>
          </w:p>
        </w:tc>
      </w:tr>
      <w:tr w:rsidR="008D2590" w:rsidRPr="00AA2F3F" w14:paraId="0F4DB9DF" w14:textId="77777777" w:rsidTr="00173B70">
        <w:trPr>
          <w:cantSplit/>
        </w:trPr>
        <w:tc>
          <w:tcPr>
            <w:tcW w:w="780" w:type="dxa"/>
          </w:tcPr>
          <w:p w14:paraId="4291FD7D" w14:textId="77777777" w:rsidR="008D2590" w:rsidRPr="00AA2F3F" w:rsidRDefault="008D2590" w:rsidP="008D2590">
            <w:pPr>
              <w:rPr>
                <w:rFonts w:ascii="Arial" w:eastAsia="Arial" w:hAnsi="Arial" w:cs="Arial"/>
                <w:b/>
                <w:sz w:val="16"/>
                <w:szCs w:val="16"/>
              </w:rPr>
            </w:pPr>
          </w:p>
        </w:tc>
        <w:tc>
          <w:tcPr>
            <w:tcW w:w="6540" w:type="dxa"/>
          </w:tcPr>
          <w:p w14:paraId="75B68B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4.A</w:t>
            </w:r>
          </w:p>
          <w:p w14:paraId="770A586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SUPPLEMENTAL REQUIREMENTS FOR FABRICATORS OF ADVANCED BRIDGES</w:t>
            </w:r>
          </w:p>
        </w:tc>
        <w:tc>
          <w:tcPr>
            <w:tcW w:w="1155" w:type="dxa"/>
          </w:tcPr>
          <w:p w14:paraId="62EEE619" w14:textId="77777777" w:rsidR="008D2590" w:rsidRPr="00AA2F3F" w:rsidRDefault="008D2590" w:rsidP="008D2590">
            <w:pPr>
              <w:rPr>
                <w:rFonts w:ascii="Arial" w:eastAsia="Arial" w:hAnsi="Arial" w:cs="Arial"/>
                <w:sz w:val="16"/>
                <w:szCs w:val="16"/>
              </w:rPr>
            </w:pPr>
          </w:p>
        </w:tc>
        <w:tc>
          <w:tcPr>
            <w:tcW w:w="5280" w:type="dxa"/>
          </w:tcPr>
          <w:p w14:paraId="01FE3636" w14:textId="77777777" w:rsidR="008D2590" w:rsidRPr="00AA2F3F" w:rsidRDefault="008D2590" w:rsidP="008D2590">
            <w:pPr>
              <w:rPr>
                <w:rFonts w:ascii="Arial" w:eastAsia="Arial" w:hAnsi="Arial" w:cs="Arial"/>
                <w:sz w:val="16"/>
                <w:szCs w:val="16"/>
              </w:rPr>
            </w:pPr>
          </w:p>
        </w:tc>
        <w:tc>
          <w:tcPr>
            <w:tcW w:w="653" w:type="dxa"/>
          </w:tcPr>
          <w:p w14:paraId="10726307" w14:textId="77777777" w:rsidR="008D2590" w:rsidRPr="00AA2F3F" w:rsidRDefault="008D2590" w:rsidP="008D2590">
            <w:pPr>
              <w:rPr>
                <w:rFonts w:ascii="Arial" w:eastAsia="Arial" w:hAnsi="Arial" w:cs="Arial"/>
                <w:sz w:val="16"/>
                <w:szCs w:val="16"/>
              </w:rPr>
            </w:pPr>
          </w:p>
        </w:tc>
      </w:tr>
      <w:tr w:rsidR="008D2590" w:rsidRPr="00AA2F3F" w14:paraId="3A6063C6" w14:textId="77777777" w:rsidTr="00173B70">
        <w:trPr>
          <w:cantSplit/>
        </w:trPr>
        <w:tc>
          <w:tcPr>
            <w:tcW w:w="780" w:type="dxa"/>
          </w:tcPr>
          <w:p w14:paraId="33E05E9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4.A</w:t>
            </w:r>
          </w:p>
        </w:tc>
        <w:tc>
          <w:tcPr>
            <w:tcW w:w="6540" w:type="dxa"/>
          </w:tcPr>
          <w:p w14:paraId="419920F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Chapter 4.A shall apply in addition to the requirements in Chapter 4, except where noted. The fabricator shall have either:</w:t>
            </w:r>
          </w:p>
          <w:p w14:paraId="2A919AD7" w14:textId="77777777" w:rsidR="008D2590" w:rsidRPr="00AA2F3F" w:rsidRDefault="008D2590" w:rsidP="00B55C0F">
            <w:pPr>
              <w:numPr>
                <w:ilvl w:val="0"/>
                <w:numId w:val="12"/>
              </w:numPr>
              <w:contextualSpacing/>
              <w:rPr>
                <w:rFonts w:ascii="Arial" w:eastAsia="Arial" w:hAnsi="Arial" w:cs="Arial"/>
                <w:sz w:val="16"/>
                <w:szCs w:val="16"/>
              </w:rPr>
            </w:pPr>
            <w:r w:rsidRPr="00AA2F3F">
              <w:rPr>
                <w:rFonts w:ascii="Arial" w:eastAsia="Arial" w:hAnsi="Arial" w:cs="Arial"/>
                <w:sz w:val="16"/>
                <w:szCs w:val="16"/>
              </w:rPr>
              <w:t>Supplied advanced bridges for highway or railroad applications within the last five years, or</w:t>
            </w:r>
          </w:p>
          <w:p w14:paraId="2EEDE30D" w14:textId="3583B623" w:rsidR="008D2590" w:rsidRPr="00AA2F3F" w:rsidRDefault="008D2590" w:rsidP="00B55C0F">
            <w:pPr>
              <w:numPr>
                <w:ilvl w:val="0"/>
                <w:numId w:val="12"/>
              </w:numPr>
              <w:contextualSpacing/>
              <w:rPr>
                <w:rFonts w:ascii="Arial" w:eastAsia="Arial" w:hAnsi="Arial" w:cs="Arial"/>
                <w:sz w:val="16"/>
                <w:szCs w:val="16"/>
              </w:rPr>
            </w:pPr>
            <w:r w:rsidRPr="00AA2F3F">
              <w:rPr>
                <w:rFonts w:ascii="Arial" w:eastAsia="Arial" w:hAnsi="Arial" w:cs="Arial"/>
                <w:sz w:val="16"/>
                <w:szCs w:val="16"/>
              </w:rPr>
              <w:t>Supplied intermediate bridges for highway or railroad use</w:t>
            </w:r>
            <w:r w:rsidR="00C54661" w:rsidRPr="00AA2F3F">
              <w:rPr>
                <w:rFonts w:ascii="Arial" w:eastAsia="Arial" w:hAnsi="Arial" w:cs="Arial"/>
                <w:sz w:val="16"/>
                <w:szCs w:val="16"/>
              </w:rPr>
              <w:t xml:space="preserve"> </w:t>
            </w:r>
            <w:r w:rsidR="00C54661" w:rsidRPr="00AA2F3F">
              <w:rPr>
                <w:rFonts w:ascii="Arial" w:eastAsia="Arial" w:hAnsi="Arial" w:cs="Arial"/>
                <w:color w:val="FF0000"/>
                <w:sz w:val="16"/>
                <w:szCs w:val="16"/>
              </w:rPr>
              <w:t>within the last five years</w:t>
            </w:r>
            <w:r w:rsidRPr="00AA2F3F">
              <w:rPr>
                <w:rFonts w:ascii="Arial" w:eastAsia="Arial" w:hAnsi="Arial" w:cs="Arial"/>
                <w:sz w:val="16"/>
                <w:szCs w:val="16"/>
              </w:rPr>
              <w:t>, established a documented training program for the purpose of communicating advanced bridge work functions to the work forces, and demonstrated capability to fabricate advanced bridges.</w:t>
            </w:r>
          </w:p>
          <w:p w14:paraId="772C455B" w14:textId="77777777" w:rsidR="008D2590" w:rsidRPr="00AA2F3F" w:rsidRDefault="008D2590" w:rsidP="008D2590">
            <w:pPr>
              <w:ind w:left="0"/>
              <w:rPr>
                <w:rFonts w:ascii="Arial" w:eastAsia="Arial" w:hAnsi="Arial" w:cs="Arial"/>
                <w:sz w:val="16"/>
                <w:szCs w:val="16"/>
              </w:rPr>
            </w:pPr>
          </w:p>
          <w:p w14:paraId="786DB9E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Fabricators of advanced bridges shall also meet the supplemental requirements of Sections 4.I.5, 4.I.7 and 4.I.12.</w:t>
            </w:r>
          </w:p>
          <w:p w14:paraId="2480D677" w14:textId="77777777" w:rsidR="008D2590" w:rsidRPr="00AA2F3F" w:rsidRDefault="008D2590" w:rsidP="008D2590">
            <w:pPr>
              <w:ind w:left="0"/>
              <w:rPr>
                <w:rFonts w:ascii="Arial" w:eastAsia="Arial" w:hAnsi="Arial" w:cs="Arial"/>
                <w:sz w:val="16"/>
                <w:szCs w:val="16"/>
              </w:rPr>
            </w:pPr>
          </w:p>
        </w:tc>
        <w:tc>
          <w:tcPr>
            <w:tcW w:w="1155" w:type="dxa"/>
          </w:tcPr>
          <w:p w14:paraId="7DB05218" w14:textId="77777777" w:rsidR="008D2590" w:rsidRPr="00AA2F3F" w:rsidRDefault="008D2590" w:rsidP="008D2590">
            <w:pPr>
              <w:rPr>
                <w:rFonts w:ascii="Arial" w:eastAsia="Arial" w:hAnsi="Arial" w:cs="Arial"/>
                <w:sz w:val="16"/>
                <w:szCs w:val="16"/>
              </w:rPr>
            </w:pPr>
          </w:p>
        </w:tc>
        <w:tc>
          <w:tcPr>
            <w:tcW w:w="5280" w:type="dxa"/>
          </w:tcPr>
          <w:p w14:paraId="704A4BC4" w14:textId="77777777" w:rsidR="008D2590" w:rsidRPr="00AA2F3F" w:rsidRDefault="008D2590" w:rsidP="008D2590">
            <w:pPr>
              <w:rPr>
                <w:rFonts w:ascii="Arial" w:eastAsia="Arial" w:hAnsi="Arial" w:cs="Arial"/>
                <w:sz w:val="16"/>
                <w:szCs w:val="16"/>
              </w:rPr>
            </w:pPr>
          </w:p>
        </w:tc>
        <w:tc>
          <w:tcPr>
            <w:tcW w:w="653" w:type="dxa"/>
          </w:tcPr>
          <w:p w14:paraId="6D499184" w14:textId="77777777" w:rsidR="008D2590" w:rsidRPr="00AA2F3F" w:rsidRDefault="008D2590" w:rsidP="008D2590">
            <w:pPr>
              <w:rPr>
                <w:rFonts w:ascii="Arial" w:eastAsia="Arial" w:hAnsi="Arial" w:cs="Arial"/>
                <w:sz w:val="16"/>
                <w:szCs w:val="16"/>
              </w:rPr>
            </w:pPr>
          </w:p>
        </w:tc>
      </w:tr>
      <w:tr w:rsidR="008D2590" w:rsidRPr="00AA2F3F" w14:paraId="5D985273" w14:textId="77777777" w:rsidTr="00173B70">
        <w:trPr>
          <w:cantSplit/>
        </w:trPr>
        <w:tc>
          <w:tcPr>
            <w:tcW w:w="780" w:type="dxa"/>
          </w:tcPr>
          <w:p w14:paraId="1EE06F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4.A.6</w:t>
            </w:r>
          </w:p>
        </w:tc>
        <w:tc>
          <w:tcPr>
            <w:tcW w:w="6540" w:type="dxa"/>
          </w:tcPr>
          <w:p w14:paraId="287D8041"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2319FA85" w14:textId="18EF1EC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a process for communicating with individuals in the fabricator’s organization, the general contractor, and the owner regarding special fabrication -related requirements for advanced bridges, including:</w:t>
            </w:r>
          </w:p>
          <w:p w14:paraId="36AC803B"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Shop assemblies</w:t>
            </w:r>
          </w:p>
          <w:p w14:paraId="12C02EF4"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Dimensional control and verification</w:t>
            </w:r>
          </w:p>
          <w:p w14:paraId="71D6001C"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Welding</w:t>
            </w:r>
          </w:p>
          <w:p w14:paraId="39CF183A"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NDT</w:t>
            </w:r>
          </w:p>
          <w:p w14:paraId="58E12BD5"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High-performance materials</w:t>
            </w:r>
          </w:p>
          <w:p w14:paraId="515B5E26"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Erection considerations</w:t>
            </w:r>
          </w:p>
          <w:p w14:paraId="3937B47E"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Other atypical or special job requirements</w:t>
            </w:r>
          </w:p>
          <w:p w14:paraId="291413B3" w14:textId="77777777" w:rsidR="008D2590" w:rsidRPr="00AA2F3F" w:rsidRDefault="008D2590" w:rsidP="008D2590">
            <w:pPr>
              <w:ind w:left="0"/>
              <w:rPr>
                <w:rFonts w:ascii="Arial" w:eastAsia="Arial" w:hAnsi="Arial" w:cs="Arial"/>
                <w:sz w:val="16"/>
                <w:szCs w:val="16"/>
              </w:rPr>
            </w:pPr>
          </w:p>
          <w:p w14:paraId="024490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Decisions made in the process of these communications shall be recorded, approved by the appropriate parties (if applicable), and the record shall be distributed to the appropriate parties. This distribution shall be controlled in accordance with Sections 1.6 and 1.8.</w:t>
            </w:r>
          </w:p>
          <w:p w14:paraId="1B5F8388" w14:textId="77777777" w:rsidR="008D2590" w:rsidRPr="00AA2F3F" w:rsidRDefault="008D2590" w:rsidP="008D2590">
            <w:pPr>
              <w:ind w:left="0"/>
              <w:rPr>
                <w:rFonts w:ascii="Arial" w:eastAsia="Arial" w:hAnsi="Arial" w:cs="Arial"/>
                <w:sz w:val="16"/>
                <w:szCs w:val="16"/>
              </w:rPr>
            </w:pPr>
          </w:p>
        </w:tc>
        <w:tc>
          <w:tcPr>
            <w:tcW w:w="1155" w:type="dxa"/>
          </w:tcPr>
          <w:p w14:paraId="3A45B16E" w14:textId="77777777" w:rsidR="008D2590" w:rsidRPr="00AA2F3F" w:rsidRDefault="008D2590" w:rsidP="008D2590">
            <w:pPr>
              <w:rPr>
                <w:rFonts w:ascii="Arial" w:eastAsia="Arial" w:hAnsi="Arial" w:cs="Arial"/>
                <w:sz w:val="16"/>
                <w:szCs w:val="16"/>
              </w:rPr>
            </w:pPr>
          </w:p>
        </w:tc>
        <w:tc>
          <w:tcPr>
            <w:tcW w:w="5280" w:type="dxa"/>
          </w:tcPr>
          <w:p w14:paraId="1EB49C35" w14:textId="77777777" w:rsidR="008D2590" w:rsidRPr="00AA2F3F" w:rsidRDefault="008D2590" w:rsidP="008D2590">
            <w:pPr>
              <w:rPr>
                <w:rFonts w:ascii="Arial" w:eastAsia="Arial" w:hAnsi="Arial" w:cs="Arial"/>
                <w:sz w:val="16"/>
                <w:szCs w:val="16"/>
              </w:rPr>
            </w:pPr>
          </w:p>
        </w:tc>
        <w:tc>
          <w:tcPr>
            <w:tcW w:w="653" w:type="dxa"/>
          </w:tcPr>
          <w:p w14:paraId="11D96F87" w14:textId="77777777" w:rsidR="008D2590" w:rsidRPr="00AA2F3F" w:rsidRDefault="008D2590" w:rsidP="008D2590">
            <w:pPr>
              <w:rPr>
                <w:rFonts w:ascii="Arial" w:eastAsia="Arial" w:hAnsi="Arial" w:cs="Arial"/>
                <w:sz w:val="16"/>
                <w:szCs w:val="16"/>
              </w:rPr>
            </w:pPr>
          </w:p>
        </w:tc>
      </w:tr>
      <w:tr w:rsidR="008D2590" w:rsidRPr="00AA2F3F" w14:paraId="56FC40F0" w14:textId="77777777" w:rsidTr="00173B70">
        <w:trPr>
          <w:cantSplit/>
        </w:trPr>
        <w:tc>
          <w:tcPr>
            <w:tcW w:w="780" w:type="dxa"/>
          </w:tcPr>
          <w:p w14:paraId="379FFFC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4.A.12.1</w:t>
            </w:r>
          </w:p>
        </w:tc>
        <w:tc>
          <w:tcPr>
            <w:tcW w:w="6540" w:type="dxa"/>
          </w:tcPr>
          <w:p w14:paraId="3F02EC19"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Welding </w:t>
            </w:r>
          </w:p>
          <w:p w14:paraId="1023AA98" w14:textId="71AE19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welding shall include a distortion control program.</w:t>
            </w:r>
          </w:p>
          <w:p w14:paraId="43543906" w14:textId="77777777" w:rsidR="008D2590" w:rsidRPr="00AA2F3F" w:rsidRDefault="008D2590" w:rsidP="008D2590">
            <w:pPr>
              <w:ind w:left="0"/>
              <w:rPr>
                <w:rFonts w:ascii="Arial" w:eastAsia="Arial" w:hAnsi="Arial" w:cs="Arial"/>
                <w:sz w:val="16"/>
                <w:szCs w:val="16"/>
              </w:rPr>
            </w:pPr>
          </w:p>
        </w:tc>
        <w:tc>
          <w:tcPr>
            <w:tcW w:w="1155" w:type="dxa"/>
          </w:tcPr>
          <w:p w14:paraId="111C70AD" w14:textId="77777777" w:rsidR="008D2590" w:rsidRPr="00AA2F3F" w:rsidRDefault="008D2590" w:rsidP="008D2590">
            <w:pPr>
              <w:rPr>
                <w:rFonts w:ascii="Arial" w:eastAsia="Arial" w:hAnsi="Arial" w:cs="Arial"/>
                <w:sz w:val="16"/>
                <w:szCs w:val="16"/>
              </w:rPr>
            </w:pPr>
          </w:p>
        </w:tc>
        <w:tc>
          <w:tcPr>
            <w:tcW w:w="5280" w:type="dxa"/>
          </w:tcPr>
          <w:p w14:paraId="0B1B59FE" w14:textId="77777777" w:rsidR="008D2590" w:rsidRPr="00AA2F3F" w:rsidRDefault="008D2590" w:rsidP="008D2590">
            <w:pPr>
              <w:rPr>
                <w:rFonts w:ascii="Arial" w:eastAsia="Arial" w:hAnsi="Arial" w:cs="Arial"/>
                <w:sz w:val="16"/>
                <w:szCs w:val="16"/>
              </w:rPr>
            </w:pPr>
          </w:p>
        </w:tc>
        <w:tc>
          <w:tcPr>
            <w:tcW w:w="653" w:type="dxa"/>
          </w:tcPr>
          <w:p w14:paraId="33582124" w14:textId="77777777" w:rsidR="008D2590" w:rsidRPr="00AA2F3F" w:rsidRDefault="008D2590" w:rsidP="008D2590">
            <w:pPr>
              <w:rPr>
                <w:rFonts w:ascii="Arial" w:eastAsia="Arial" w:hAnsi="Arial" w:cs="Arial"/>
                <w:sz w:val="16"/>
                <w:szCs w:val="16"/>
              </w:rPr>
            </w:pPr>
          </w:p>
        </w:tc>
      </w:tr>
      <w:tr w:rsidR="008D2590" w:rsidRPr="00AA2F3F" w14:paraId="4F29DB0A" w14:textId="77777777" w:rsidTr="00173B70">
        <w:trPr>
          <w:cantSplit/>
        </w:trPr>
        <w:tc>
          <w:tcPr>
            <w:tcW w:w="780" w:type="dxa"/>
          </w:tcPr>
          <w:p w14:paraId="26540F61" w14:textId="77777777" w:rsidR="008D2590" w:rsidRPr="00AA2F3F" w:rsidRDefault="008D2590" w:rsidP="008D2590">
            <w:pPr>
              <w:rPr>
                <w:rFonts w:ascii="Arial" w:eastAsia="Arial" w:hAnsi="Arial" w:cs="Arial"/>
                <w:b/>
                <w:sz w:val="16"/>
                <w:szCs w:val="16"/>
              </w:rPr>
            </w:pPr>
          </w:p>
        </w:tc>
        <w:tc>
          <w:tcPr>
            <w:tcW w:w="6540" w:type="dxa"/>
          </w:tcPr>
          <w:p w14:paraId="01DECE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4.F</w:t>
            </w:r>
          </w:p>
          <w:p w14:paraId="5B93FCC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SUPPLEMENTAL REQUIREMENTS FOR FABRICATORS OF FRACTURE CRITICAL MEMBERS</w:t>
            </w:r>
          </w:p>
        </w:tc>
        <w:tc>
          <w:tcPr>
            <w:tcW w:w="1155" w:type="dxa"/>
          </w:tcPr>
          <w:p w14:paraId="57552447" w14:textId="77777777" w:rsidR="008D2590" w:rsidRPr="00AA2F3F" w:rsidRDefault="008D2590" w:rsidP="008D2590">
            <w:pPr>
              <w:rPr>
                <w:rFonts w:ascii="Arial" w:eastAsia="Arial" w:hAnsi="Arial" w:cs="Arial"/>
                <w:sz w:val="16"/>
                <w:szCs w:val="16"/>
              </w:rPr>
            </w:pPr>
          </w:p>
        </w:tc>
        <w:tc>
          <w:tcPr>
            <w:tcW w:w="5280" w:type="dxa"/>
          </w:tcPr>
          <w:p w14:paraId="785D9B4B" w14:textId="77777777" w:rsidR="008D2590" w:rsidRPr="00AA2F3F" w:rsidRDefault="008D2590" w:rsidP="008D2590">
            <w:pPr>
              <w:rPr>
                <w:rFonts w:ascii="Arial" w:eastAsia="Arial" w:hAnsi="Arial" w:cs="Arial"/>
                <w:sz w:val="16"/>
                <w:szCs w:val="16"/>
              </w:rPr>
            </w:pPr>
          </w:p>
        </w:tc>
        <w:tc>
          <w:tcPr>
            <w:tcW w:w="653" w:type="dxa"/>
          </w:tcPr>
          <w:p w14:paraId="3A1B94D7" w14:textId="77777777" w:rsidR="008D2590" w:rsidRPr="00AA2F3F" w:rsidRDefault="008D2590" w:rsidP="008D2590">
            <w:pPr>
              <w:rPr>
                <w:rFonts w:ascii="Arial" w:eastAsia="Arial" w:hAnsi="Arial" w:cs="Arial"/>
                <w:sz w:val="16"/>
                <w:szCs w:val="16"/>
              </w:rPr>
            </w:pPr>
          </w:p>
        </w:tc>
      </w:tr>
      <w:tr w:rsidR="008D2590" w:rsidRPr="00AA2F3F" w14:paraId="2A22360F" w14:textId="77777777" w:rsidTr="00173B70">
        <w:trPr>
          <w:cantSplit/>
        </w:trPr>
        <w:tc>
          <w:tcPr>
            <w:tcW w:w="780" w:type="dxa"/>
          </w:tcPr>
          <w:p w14:paraId="13C4EDC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w:t>
            </w:r>
          </w:p>
        </w:tc>
        <w:tc>
          <w:tcPr>
            <w:tcW w:w="6540" w:type="dxa"/>
          </w:tcPr>
          <w:p w14:paraId="04E3527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Chapter 4.F shall apply in addition to the requirements in Chapter 4, except where noted. The fabricator shall have either:</w:t>
            </w:r>
          </w:p>
          <w:p w14:paraId="1FDEC71E" w14:textId="77777777" w:rsidR="008D2590" w:rsidRPr="00AA2F3F" w:rsidRDefault="008D2590" w:rsidP="00B55C0F">
            <w:pPr>
              <w:numPr>
                <w:ilvl w:val="0"/>
                <w:numId w:val="39"/>
              </w:numPr>
              <w:contextualSpacing/>
              <w:rPr>
                <w:rFonts w:ascii="Arial" w:eastAsia="Arial" w:hAnsi="Arial" w:cs="Arial"/>
                <w:sz w:val="16"/>
                <w:szCs w:val="16"/>
              </w:rPr>
            </w:pPr>
            <w:r w:rsidRPr="00AA2F3F">
              <w:rPr>
                <w:rFonts w:ascii="Arial" w:eastAsia="Arial" w:hAnsi="Arial" w:cs="Arial"/>
                <w:sz w:val="16"/>
                <w:szCs w:val="16"/>
              </w:rPr>
              <w:t>Supplied fracture-critical members in accordance with AWS D1.5 within the last five years, or</w:t>
            </w:r>
          </w:p>
          <w:p w14:paraId="40898C5C" w14:textId="77777777" w:rsidR="008D2590" w:rsidRPr="00AA2F3F" w:rsidRDefault="008D2590" w:rsidP="00B55C0F">
            <w:pPr>
              <w:numPr>
                <w:ilvl w:val="0"/>
                <w:numId w:val="39"/>
              </w:numPr>
              <w:contextualSpacing/>
              <w:rPr>
                <w:rFonts w:ascii="Arial" w:eastAsia="Arial" w:hAnsi="Arial" w:cs="Arial"/>
                <w:sz w:val="16"/>
                <w:szCs w:val="16"/>
              </w:rPr>
            </w:pPr>
            <w:r w:rsidRPr="00AA2F3F">
              <w:rPr>
                <w:rFonts w:ascii="Arial" w:eastAsia="Arial" w:hAnsi="Arial" w:cs="Arial"/>
                <w:sz w:val="16"/>
                <w:szCs w:val="16"/>
              </w:rPr>
              <w:t>Established a documented training program for the purpose of communicating fracture-critical work functions to the work forces, and demonstrated capability to fabricate fracture-critical members.</w:t>
            </w:r>
          </w:p>
          <w:p w14:paraId="77DA83AE" w14:textId="77777777" w:rsidR="008D2590" w:rsidRPr="00AA2F3F" w:rsidRDefault="008D2590" w:rsidP="008D2590">
            <w:pPr>
              <w:ind w:left="0"/>
              <w:rPr>
                <w:rFonts w:ascii="Arial" w:eastAsia="Arial" w:hAnsi="Arial" w:cs="Arial"/>
                <w:sz w:val="16"/>
                <w:szCs w:val="16"/>
              </w:rPr>
            </w:pPr>
          </w:p>
        </w:tc>
        <w:tc>
          <w:tcPr>
            <w:tcW w:w="1155" w:type="dxa"/>
          </w:tcPr>
          <w:p w14:paraId="14FA9762" w14:textId="77777777" w:rsidR="008D2590" w:rsidRPr="00AA2F3F" w:rsidRDefault="008D2590" w:rsidP="008D2590">
            <w:pPr>
              <w:rPr>
                <w:rFonts w:ascii="Arial" w:eastAsia="Arial" w:hAnsi="Arial" w:cs="Arial"/>
                <w:sz w:val="16"/>
                <w:szCs w:val="16"/>
              </w:rPr>
            </w:pPr>
          </w:p>
        </w:tc>
        <w:tc>
          <w:tcPr>
            <w:tcW w:w="5280" w:type="dxa"/>
          </w:tcPr>
          <w:p w14:paraId="6C8E571A" w14:textId="77777777" w:rsidR="008D2590" w:rsidRPr="00AA2F3F" w:rsidRDefault="008D2590" w:rsidP="008D2590">
            <w:pPr>
              <w:rPr>
                <w:rFonts w:ascii="Arial" w:eastAsia="Arial" w:hAnsi="Arial" w:cs="Arial"/>
                <w:sz w:val="16"/>
                <w:szCs w:val="16"/>
              </w:rPr>
            </w:pPr>
          </w:p>
        </w:tc>
        <w:tc>
          <w:tcPr>
            <w:tcW w:w="653" w:type="dxa"/>
          </w:tcPr>
          <w:p w14:paraId="2BB06BBF" w14:textId="77777777" w:rsidR="008D2590" w:rsidRPr="00AA2F3F" w:rsidRDefault="008D2590" w:rsidP="008D2590">
            <w:pPr>
              <w:rPr>
                <w:rFonts w:ascii="Arial" w:eastAsia="Arial" w:hAnsi="Arial" w:cs="Arial"/>
                <w:sz w:val="16"/>
                <w:szCs w:val="16"/>
              </w:rPr>
            </w:pPr>
          </w:p>
        </w:tc>
      </w:tr>
      <w:tr w:rsidR="008D2590" w:rsidRPr="00AA2F3F" w14:paraId="21B0229A" w14:textId="77777777" w:rsidTr="00173B70">
        <w:trPr>
          <w:cantSplit/>
        </w:trPr>
        <w:tc>
          <w:tcPr>
            <w:tcW w:w="780" w:type="dxa"/>
          </w:tcPr>
          <w:p w14:paraId="7D80B5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4.F.5.7</w:t>
            </w:r>
          </w:p>
        </w:tc>
        <w:tc>
          <w:tcPr>
            <w:tcW w:w="6540" w:type="dxa"/>
          </w:tcPr>
          <w:p w14:paraId="2CCBEA69"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4DC80645" w14:textId="7C28302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or reference a written fracture control plan meeting the requirements of AWS D1.5.</w:t>
            </w:r>
          </w:p>
          <w:p w14:paraId="0DA5685A" w14:textId="77777777" w:rsidR="008D2590" w:rsidRPr="00AA2F3F" w:rsidRDefault="008D2590" w:rsidP="008D2590">
            <w:pPr>
              <w:ind w:left="0"/>
              <w:rPr>
                <w:rFonts w:ascii="Arial" w:eastAsia="Arial" w:hAnsi="Arial" w:cs="Arial"/>
                <w:sz w:val="16"/>
                <w:szCs w:val="16"/>
              </w:rPr>
            </w:pPr>
          </w:p>
        </w:tc>
        <w:tc>
          <w:tcPr>
            <w:tcW w:w="1155" w:type="dxa"/>
          </w:tcPr>
          <w:p w14:paraId="1DA0EBA9" w14:textId="77777777" w:rsidR="008D2590" w:rsidRPr="00AA2F3F" w:rsidRDefault="008D2590" w:rsidP="008D2590">
            <w:pPr>
              <w:rPr>
                <w:rFonts w:ascii="Arial" w:eastAsia="Arial" w:hAnsi="Arial" w:cs="Arial"/>
                <w:sz w:val="16"/>
                <w:szCs w:val="16"/>
              </w:rPr>
            </w:pPr>
          </w:p>
        </w:tc>
        <w:tc>
          <w:tcPr>
            <w:tcW w:w="5280" w:type="dxa"/>
          </w:tcPr>
          <w:p w14:paraId="417D7741" w14:textId="77777777" w:rsidR="008D2590" w:rsidRPr="00AA2F3F" w:rsidRDefault="008D2590" w:rsidP="008D2590">
            <w:pPr>
              <w:rPr>
                <w:rFonts w:ascii="Arial" w:eastAsia="Arial" w:hAnsi="Arial" w:cs="Arial"/>
                <w:sz w:val="16"/>
                <w:szCs w:val="16"/>
              </w:rPr>
            </w:pPr>
          </w:p>
        </w:tc>
        <w:tc>
          <w:tcPr>
            <w:tcW w:w="653" w:type="dxa"/>
          </w:tcPr>
          <w:p w14:paraId="0554CFAF" w14:textId="77777777" w:rsidR="008D2590" w:rsidRPr="00AA2F3F" w:rsidRDefault="008D2590" w:rsidP="008D2590">
            <w:pPr>
              <w:rPr>
                <w:rFonts w:ascii="Arial" w:eastAsia="Arial" w:hAnsi="Arial" w:cs="Arial"/>
                <w:sz w:val="16"/>
                <w:szCs w:val="16"/>
              </w:rPr>
            </w:pPr>
          </w:p>
        </w:tc>
      </w:tr>
      <w:tr w:rsidR="008D2590" w:rsidRPr="00AA2F3F" w14:paraId="117CA03B" w14:textId="77777777" w:rsidTr="00173B70">
        <w:trPr>
          <w:cantSplit/>
        </w:trPr>
        <w:tc>
          <w:tcPr>
            <w:tcW w:w="780" w:type="dxa"/>
          </w:tcPr>
          <w:p w14:paraId="7D2C1FF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4.F.7.1</w:t>
            </w:r>
          </w:p>
        </w:tc>
        <w:tc>
          <w:tcPr>
            <w:tcW w:w="6540" w:type="dxa"/>
          </w:tcPr>
          <w:p w14:paraId="00A0AF72"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20D4605E" w14:textId="25EC986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for preparation of bills of material shall include whether the material is to be used for fracture-critical applications. The detailing standards for the fabricator’s shop and erection framing drawings shall define the manner of identifying fracture-critical welds.</w:t>
            </w:r>
          </w:p>
          <w:p w14:paraId="0E81AAD4" w14:textId="77777777" w:rsidR="008D2590" w:rsidRPr="00AA2F3F" w:rsidRDefault="008D2590" w:rsidP="008D2590">
            <w:pPr>
              <w:ind w:left="0"/>
              <w:rPr>
                <w:rFonts w:ascii="Arial" w:eastAsia="Arial" w:hAnsi="Arial" w:cs="Arial"/>
                <w:sz w:val="16"/>
                <w:szCs w:val="16"/>
              </w:rPr>
            </w:pPr>
          </w:p>
        </w:tc>
        <w:tc>
          <w:tcPr>
            <w:tcW w:w="1155" w:type="dxa"/>
          </w:tcPr>
          <w:p w14:paraId="1F832EBB" w14:textId="77777777" w:rsidR="008D2590" w:rsidRPr="00AA2F3F" w:rsidRDefault="008D2590" w:rsidP="008D2590">
            <w:pPr>
              <w:rPr>
                <w:rFonts w:ascii="Arial" w:eastAsia="Arial" w:hAnsi="Arial" w:cs="Arial"/>
                <w:sz w:val="16"/>
                <w:szCs w:val="16"/>
              </w:rPr>
            </w:pPr>
          </w:p>
        </w:tc>
        <w:tc>
          <w:tcPr>
            <w:tcW w:w="5280" w:type="dxa"/>
          </w:tcPr>
          <w:p w14:paraId="06A479C1" w14:textId="77777777" w:rsidR="008D2590" w:rsidRPr="00AA2F3F" w:rsidRDefault="008D2590" w:rsidP="008D2590">
            <w:pPr>
              <w:rPr>
                <w:rFonts w:ascii="Arial" w:eastAsia="Arial" w:hAnsi="Arial" w:cs="Arial"/>
                <w:sz w:val="16"/>
                <w:szCs w:val="16"/>
              </w:rPr>
            </w:pPr>
          </w:p>
        </w:tc>
        <w:tc>
          <w:tcPr>
            <w:tcW w:w="653" w:type="dxa"/>
          </w:tcPr>
          <w:p w14:paraId="6EDF8EF8" w14:textId="77777777" w:rsidR="008D2590" w:rsidRPr="00AA2F3F" w:rsidRDefault="008D2590" w:rsidP="008D2590">
            <w:pPr>
              <w:rPr>
                <w:rFonts w:ascii="Arial" w:eastAsia="Arial" w:hAnsi="Arial" w:cs="Arial"/>
                <w:sz w:val="16"/>
                <w:szCs w:val="16"/>
              </w:rPr>
            </w:pPr>
          </w:p>
        </w:tc>
      </w:tr>
      <w:tr w:rsidR="008D2590" w:rsidRPr="00AA2F3F" w14:paraId="24A4BB73" w14:textId="77777777" w:rsidTr="00173B70">
        <w:trPr>
          <w:cantSplit/>
        </w:trPr>
        <w:tc>
          <w:tcPr>
            <w:tcW w:w="780" w:type="dxa"/>
          </w:tcPr>
          <w:p w14:paraId="751BACB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4.F.10.1</w:t>
            </w:r>
          </w:p>
        </w:tc>
        <w:tc>
          <w:tcPr>
            <w:tcW w:w="6540" w:type="dxa"/>
          </w:tcPr>
          <w:p w14:paraId="1306F4BE"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41BD7B36" w14:textId="2F77691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written purchasing documents shall identify material to be used for fracture-critical applications.</w:t>
            </w:r>
          </w:p>
          <w:p w14:paraId="1D2CB058" w14:textId="77777777" w:rsidR="008D2590" w:rsidRPr="00AA2F3F" w:rsidRDefault="008D2590" w:rsidP="008D2590">
            <w:pPr>
              <w:ind w:left="0"/>
              <w:rPr>
                <w:rFonts w:ascii="Arial" w:eastAsia="Arial" w:hAnsi="Arial" w:cs="Arial"/>
                <w:sz w:val="16"/>
                <w:szCs w:val="16"/>
              </w:rPr>
            </w:pPr>
          </w:p>
        </w:tc>
        <w:tc>
          <w:tcPr>
            <w:tcW w:w="1155" w:type="dxa"/>
          </w:tcPr>
          <w:p w14:paraId="5675DEC2" w14:textId="77777777" w:rsidR="008D2590" w:rsidRPr="00AA2F3F" w:rsidRDefault="008D2590" w:rsidP="008D2590">
            <w:pPr>
              <w:rPr>
                <w:rFonts w:ascii="Arial" w:eastAsia="Arial" w:hAnsi="Arial" w:cs="Arial"/>
                <w:sz w:val="16"/>
                <w:szCs w:val="16"/>
              </w:rPr>
            </w:pPr>
          </w:p>
        </w:tc>
        <w:tc>
          <w:tcPr>
            <w:tcW w:w="5280" w:type="dxa"/>
          </w:tcPr>
          <w:p w14:paraId="02EF9A90" w14:textId="77777777" w:rsidR="008D2590" w:rsidRPr="00AA2F3F" w:rsidRDefault="008D2590" w:rsidP="008D2590">
            <w:pPr>
              <w:rPr>
                <w:rFonts w:ascii="Arial" w:eastAsia="Arial" w:hAnsi="Arial" w:cs="Arial"/>
                <w:sz w:val="16"/>
                <w:szCs w:val="16"/>
              </w:rPr>
            </w:pPr>
          </w:p>
        </w:tc>
        <w:tc>
          <w:tcPr>
            <w:tcW w:w="653" w:type="dxa"/>
          </w:tcPr>
          <w:p w14:paraId="3D0930DF" w14:textId="77777777" w:rsidR="008D2590" w:rsidRPr="00AA2F3F" w:rsidRDefault="008D2590" w:rsidP="008D2590">
            <w:pPr>
              <w:rPr>
                <w:rFonts w:ascii="Arial" w:eastAsia="Arial" w:hAnsi="Arial" w:cs="Arial"/>
                <w:sz w:val="16"/>
                <w:szCs w:val="16"/>
              </w:rPr>
            </w:pPr>
          </w:p>
        </w:tc>
      </w:tr>
      <w:tr w:rsidR="008D2590" w:rsidRPr="00AA2F3F" w14:paraId="6D8829F0" w14:textId="77777777" w:rsidTr="00173B70">
        <w:trPr>
          <w:cantSplit/>
        </w:trPr>
        <w:tc>
          <w:tcPr>
            <w:tcW w:w="780" w:type="dxa"/>
          </w:tcPr>
          <w:p w14:paraId="5EB7EC7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4.F.11</w:t>
            </w:r>
          </w:p>
        </w:tc>
        <w:tc>
          <w:tcPr>
            <w:tcW w:w="6540" w:type="dxa"/>
          </w:tcPr>
          <w:p w14:paraId="366886E4" w14:textId="77777777" w:rsidR="003E4104" w:rsidRPr="00AA2F3F" w:rsidRDefault="008D2590" w:rsidP="003E41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Material Identification </w:t>
            </w:r>
          </w:p>
          <w:p w14:paraId="50F85CB6" w14:textId="0CE7DF27" w:rsidR="008D2590" w:rsidRPr="00AA2F3F" w:rsidRDefault="008D2590" w:rsidP="003E41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eastAsia="Arial" w:hAnsi="Arial" w:cs="Arial"/>
                <w:sz w:val="16"/>
                <w:szCs w:val="16"/>
              </w:rPr>
              <w:t>The fabricator’s documented procedures for identification of material and for material traceability shall include provisions for maintaining heat and MTR identity of fracture-critical material throughout the fabrication process.</w:t>
            </w:r>
            <w:r w:rsidR="003E4104" w:rsidRPr="00AA2F3F">
              <w:rPr>
                <w:rFonts w:ascii="Arial" w:eastAsia="Arial" w:hAnsi="Arial" w:cs="Arial"/>
                <w:sz w:val="16"/>
                <w:szCs w:val="16"/>
              </w:rPr>
              <w:t xml:space="preserve"> </w:t>
            </w:r>
            <w:r w:rsidR="003E4104" w:rsidRPr="00AA2F3F">
              <w:rPr>
                <w:rFonts w:ascii="Arial" w:hAnsi="Arial" w:cs="Arial"/>
                <w:sz w:val="16"/>
                <w:szCs w:val="16"/>
              </w:rPr>
              <w:t xml:space="preserve">The </w:t>
            </w:r>
            <w:r w:rsidR="003E4104" w:rsidRPr="00AA2F3F">
              <w:rPr>
                <w:rFonts w:ascii="Arial" w:hAnsi="Arial" w:cs="Arial"/>
                <w:i/>
                <w:iCs/>
                <w:sz w:val="16"/>
                <w:szCs w:val="16"/>
              </w:rPr>
              <w:t xml:space="preserve">procedure </w:t>
            </w:r>
            <w:r w:rsidR="003E4104" w:rsidRPr="00AA2F3F">
              <w:rPr>
                <w:rFonts w:ascii="Arial" w:hAnsi="Arial" w:cs="Arial"/>
                <w:sz w:val="16"/>
                <w:szCs w:val="16"/>
              </w:rPr>
              <w:t xml:space="preserve">shall address how fracture-critical material is identified at receipt and throughout </w:t>
            </w:r>
            <w:r w:rsidR="003E4104" w:rsidRPr="00AA2F3F">
              <w:rPr>
                <w:rFonts w:ascii="Arial" w:hAnsi="Arial" w:cs="Arial"/>
                <w:i/>
                <w:iCs/>
                <w:sz w:val="16"/>
                <w:szCs w:val="16"/>
              </w:rPr>
              <w:t xml:space="preserve">fabrication </w:t>
            </w:r>
            <w:r w:rsidR="003E4104" w:rsidRPr="00AA2F3F">
              <w:rPr>
                <w:rFonts w:ascii="Arial" w:hAnsi="Arial" w:cs="Arial"/>
                <w:sz w:val="16"/>
                <w:szCs w:val="16"/>
              </w:rPr>
              <w:t xml:space="preserve">by unique mill piece or plate number. Further, the </w:t>
            </w:r>
            <w:r w:rsidR="003E4104" w:rsidRPr="00AA2F3F">
              <w:rPr>
                <w:rFonts w:ascii="Arial" w:hAnsi="Arial" w:cs="Arial"/>
                <w:i/>
                <w:iCs/>
                <w:sz w:val="16"/>
                <w:szCs w:val="16"/>
              </w:rPr>
              <w:t xml:space="preserve">procedure </w:t>
            </w:r>
            <w:r w:rsidR="003E4104" w:rsidRPr="00AA2F3F">
              <w:rPr>
                <w:rFonts w:ascii="Arial" w:hAnsi="Arial" w:cs="Arial"/>
                <w:sz w:val="16"/>
                <w:szCs w:val="16"/>
              </w:rPr>
              <w:t>shall also address how consumables purchased for fracture-critical welding are identified.</w:t>
            </w:r>
          </w:p>
          <w:p w14:paraId="6309A222" w14:textId="77777777" w:rsidR="008D2590" w:rsidRPr="00AA2F3F" w:rsidRDefault="008D2590" w:rsidP="008D2590">
            <w:pPr>
              <w:ind w:left="0"/>
              <w:rPr>
                <w:rFonts w:ascii="Arial" w:eastAsia="Arial" w:hAnsi="Arial" w:cs="Arial"/>
                <w:sz w:val="16"/>
                <w:szCs w:val="16"/>
              </w:rPr>
            </w:pPr>
          </w:p>
        </w:tc>
        <w:tc>
          <w:tcPr>
            <w:tcW w:w="1155" w:type="dxa"/>
          </w:tcPr>
          <w:p w14:paraId="039DE166" w14:textId="77777777" w:rsidR="008D2590" w:rsidRPr="00AA2F3F" w:rsidRDefault="008D2590" w:rsidP="008D2590">
            <w:pPr>
              <w:rPr>
                <w:rFonts w:ascii="Arial" w:eastAsia="Arial" w:hAnsi="Arial" w:cs="Arial"/>
                <w:sz w:val="16"/>
                <w:szCs w:val="16"/>
              </w:rPr>
            </w:pPr>
          </w:p>
        </w:tc>
        <w:tc>
          <w:tcPr>
            <w:tcW w:w="5280" w:type="dxa"/>
          </w:tcPr>
          <w:p w14:paraId="5ADCC0DF" w14:textId="77777777" w:rsidR="008D2590" w:rsidRPr="00AA2F3F" w:rsidRDefault="008D2590" w:rsidP="008D2590">
            <w:pPr>
              <w:rPr>
                <w:rFonts w:ascii="Arial" w:eastAsia="Arial" w:hAnsi="Arial" w:cs="Arial"/>
                <w:sz w:val="16"/>
                <w:szCs w:val="16"/>
              </w:rPr>
            </w:pPr>
          </w:p>
        </w:tc>
        <w:tc>
          <w:tcPr>
            <w:tcW w:w="653" w:type="dxa"/>
          </w:tcPr>
          <w:p w14:paraId="61E01B67" w14:textId="77777777" w:rsidR="008D2590" w:rsidRPr="00AA2F3F" w:rsidRDefault="008D2590" w:rsidP="008D2590">
            <w:pPr>
              <w:rPr>
                <w:rFonts w:ascii="Arial" w:eastAsia="Arial" w:hAnsi="Arial" w:cs="Arial"/>
                <w:sz w:val="16"/>
                <w:szCs w:val="16"/>
              </w:rPr>
            </w:pPr>
          </w:p>
        </w:tc>
      </w:tr>
      <w:tr w:rsidR="008D2590" w:rsidRPr="00AA2F3F" w14:paraId="11B00E51" w14:textId="77777777" w:rsidTr="00173B70">
        <w:trPr>
          <w:cantSplit/>
        </w:trPr>
        <w:tc>
          <w:tcPr>
            <w:tcW w:w="780" w:type="dxa"/>
          </w:tcPr>
          <w:p w14:paraId="1BBDCF2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4.F.12.1</w:t>
            </w:r>
          </w:p>
        </w:tc>
        <w:tc>
          <w:tcPr>
            <w:tcW w:w="6540" w:type="dxa"/>
          </w:tcPr>
          <w:p w14:paraId="4FDF8DC7"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Welding </w:t>
            </w:r>
          </w:p>
          <w:p w14:paraId="5BBFF10A" w14:textId="630B9EF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welding shall include:</w:t>
            </w:r>
          </w:p>
          <w:p w14:paraId="6D8EF47B" w14:textId="77777777" w:rsidR="008D2590" w:rsidRPr="00AA2F3F" w:rsidRDefault="008D2590" w:rsidP="00B55C0F">
            <w:pPr>
              <w:numPr>
                <w:ilvl w:val="0"/>
                <w:numId w:val="28"/>
              </w:numPr>
              <w:contextualSpacing/>
              <w:rPr>
                <w:rFonts w:ascii="Arial" w:eastAsia="Arial" w:hAnsi="Arial" w:cs="Arial"/>
                <w:sz w:val="16"/>
                <w:szCs w:val="16"/>
              </w:rPr>
            </w:pPr>
            <w:r w:rsidRPr="00AA2F3F">
              <w:rPr>
                <w:rFonts w:ascii="Arial" w:eastAsia="Arial" w:hAnsi="Arial" w:cs="Arial"/>
                <w:sz w:val="16"/>
                <w:szCs w:val="16"/>
              </w:rPr>
              <w:t>PQRs for fracture-critical WPSs</w:t>
            </w:r>
          </w:p>
          <w:p w14:paraId="20460972" w14:textId="77777777" w:rsidR="008D2590" w:rsidRPr="00AA2F3F" w:rsidRDefault="008D2590" w:rsidP="00B55C0F">
            <w:pPr>
              <w:numPr>
                <w:ilvl w:val="0"/>
                <w:numId w:val="28"/>
              </w:numPr>
              <w:contextualSpacing/>
              <w:rPr>
                <w:rFonts w:ascii="Arial" w:eastAsia="Arial" w:hAnsi="Arial" w:cs="Arial"/>
                <w:sz w:val="16"/>
                <w:szCs w:val="16"/>
              </w:rPr>
            </w:pPr>
            <w:r w:rsidRPr="00AA2F3F">
              <w:rPr>
                <w:rFonts w:ascii="Arial" w:eastAsia="Arial" w:hAnsi="Arial" w:cs="Arial"/>
                <w:sz w:val="16"/>
                <w:szCs w:val="16"/>
              </w:rPr>
              <w:t>Fracture-critical provisions for welding procedure qualification, preheat, and storage of consumables</w:t>
            </w:r>
          </w:p>
          <w:p w14:paraId="39E53082" w14:textId="77777777" w:rsidR="008D2590" w:rsidRPr="00AA2F3F" w:rsidRDefault="008D2590" w:rsidP="008D2590">
            <w:pPr>
              <w:ind w:left="0"/>
              <w:rPr>
                <w:rFonts w:ascii="Arial" w:eastAsia="Arial" w:hAnsi="Arial" w:cs="Arial"/>
                <w:sz w:val="16"/>
                <w:szCs w:val="16"/>
              </w:rPr>
            </w:pPr>
          </w:p>
        </w:tc>
        <w:tc>
          <w:tcPr>
            <w:tcW w:w="1155" w:type="dxa"/>
          </w:tcPr>
          <w:p w14:paraId="2882B9C1" w14:textId="77777777" w:rsidR="008D2590" w:rsidRPr="00AA2F3F" w:rsidRDefault="008D2590" w:rsidP="008D2590">
            <w:pPr>
              <w:rPr>
                <w:rFonts w:ascii="Arial" w:eastAsia="Arial" w:hAnsi="Arial" w:cs="Arial"/>
                <w:sz w:val="16"/>
                <w:szCs w:val="16"/>
              </w:rPr>
            </w:pPr>
          </w:p>
        </w:tc>
        <w:tc>
          <w:tcPr>
            <w:tcW w:w="5280" w:type="dxa"/>
          </w:tcPr>
          <w:p w14:paraId="3A1CE260" w14:textId="77777777" w:rsidR="008D2590" w:rsidRPr="00AA2F3F" w:rsidRDefault="008D2590" w:rsidP="008D2590">
            <w:pPr>
              <w:rPr>
                <w:rFonts w:ascii="Arial" w:eastAsia="Arial" w:hAnsi="Arial" w:cs="Arial"/>
                <w:sz w:val="16"/>
                <w:szCs w:val="16"/>
              </w:rPr>
            </w:pPr>
          </w:p>
        </w:tc>
        <w:tc>
          <w:tcPr>
            <w:tcW w:w="653" w:type="dxa"/>
          </w:tcPr>
          <w:p w14:paraId="01255EBC" w14:textId="77777777" w:rsidR="008D2590" w:rsidRPr="00AA2F3F" w:rsidRDefault="008D2590" w:rsidP="008D2590">
            <w:pPr>
              <w:rPr>
                <w:rFonts w:ascii="Arial" w:eastAsia="Arial" w:hAnsi="Arial" w:cs="Arial"/>
                <w:sz w:val="16"/>
                <w:szCs w:val="16"/>
              </w:rPr>
            </w:pPr>
          </w:p>
        </w:tc>
      </w:tr>
      <w:tr w:rsidR="008D2590" w:rsidRPr="00AA2F3F" w14:paraId="501B081F" w14:textId="77777777" w:rsidTr="00173B70">
        <w:trPr>
          <w:cantSplit/>
        </w:trPr>
        <w:tc>
          <w:tcPr>
            <w:tcW w:w="780" w:type="dxa"/>
          </w:tcPr>
          <w:p w14:paraId="2A21FFD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4.F.13</w:t>
            </w:r>
          </w:p>
        </w:tc>
        <w:tc>
          <w:tcPr>
            <w:tcW w:w="6540" w:type="dxa"/>
          </w:tcPr>
          <w:p w14:paraId="6A91D1C9"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and Testing </w:t>
            </w:r>
          </w:p>
          <w:p w14:paraId="7561765E" w14:textId="0957061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provisions for inspection of fracture-critical welds.</w:t>
            </w:r>
          </w:p>
          <w:p w14:paraId="3706FBBB" w14:textId="77777777" w:rsidR="008D2590" w:rsidRPr="00AA2F3F" w:rsidRDefault="008D2590" w:rsidP="008D2590">
            <w:pPr>
              <w:ind w:left="0"/>
              <w:rPr>
                <w:rFonts w:ascii="Arial" w:eastAsia="Arial" w:hAnsi="Arial" w:cs="Arial"/>
                <w:sz w:val="16"/>
                <w:szCs w:val="16"/>
              </w:rPr>
            </w:pPr>
          </w:p>
        </w:tc>
        <w:tc>
          <w:tcPr>
            <w:tcW w:w="1155" w:type="dxa"/>
          </w:tcPr>
          <w:p w14:paraId="21F415AB" w14:textId="77777777" w:rsidR="008D2590" w:rsidRPr="00AA2F3F" w:rsidRDefault="008D2590" w:rsidP="008D2590">
            <w:pPr>
              <w:rPr>
                <w:rFonts w:ascii="Arial" w:eastAsia="Arial" w:hAnsi="Arial" w:cs="Arial"/>
                <w:sz w:val="16"/>
                <w:szCs w:val="16"/>
              </w:rPr>
            </w:pPr>
          </w:p>
        </w:tc>
        <w:tc>
          <w:tcPr>
            <w:tcW w:w="5280" w:type="dxa"/>
          </w:tcPr>
          <w:p w14:paraId="2BF007B5" w14:textId="77777777" w:rsidR="008D2590" w:rsidRPr="00AA2F3F" w:rsidRDefault="008D2590" w:rsidP="008D2590">
            <w:pPr>
              <w:rPr>
                <w:rFonts w:ascii="Arial" w:eastAsia="Arial" w:hAnsi="Arial" w:cs="Arial"/>
                <w:sz w:val="16"/>
                <w:szCs w:val="16"/>
              </w:rPr>
            </w:pPr>
          </w:p>
        </w:tc>
        <w:tc>
          <w:tcPr>
            <w:tcW w:w="653" w:type="dxa"/>
          </w:tcPr>
          <w:p w14:paraId="32646247" w14:textId="77777777" w:rsidR="008D2590" w:rsidRPr="00AA2F3F" w:rsidRDefault="008D2590" w:rsidP="008D2590">
            <w:pPr>
              <w:rPr>
                <w:rFonts w:ascii="Arial" w:eastAsia="Arial" w:hAnsi="Arial" w:cs="Arial"/>
                <w:sz w:val="16"/>
                <w:szCs w:val="16"/>
              </w:rPr>
            </w:pPr>
          </w:p>
        </w:tc>
      </w:tr>
      <w:tr w:rsidR="008D2590" w:rsidRPr="00AA2F3F" w14:paraId="59C7489C" w14:textId="77777777" w:rsidTr="00173B70">
        <w:trPr>
          <w:cantSplit/>
        </w:trPr>
        <w:tc>
          <w:tcPr>
            <w:tcW w:w="780" w:type="dxa"/>
          </w:tcPr>
          <w:p w14:paraId="38136E4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4.F.15.2</w:t>
            </w:r>
          </w:p>
        </w:tc>
        <w:tc>
          <w:tcPr>
            <w:tcW w:w="6540" w:type="dxa"/>
          </w:tcPr>
          <w:p w14:paraId="44D06247"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t>
            </w:r>
            <w:r w:rsidR="003E4104" w:rsidRPr="00AA2F3F">
              <w:rPr>
                <w:rFonts w:ascii="Arial" w:eastAsia="Arial" w:hAnsi="Arial" w:cs="Arial"/>
                <w:b/>
                <w:sz w:val="16"/>
                <w:szCs w:val="16"/>
              </w:rPr>
              <w:t>Work</w:t>
            </w:r>
            <w:r w:rsidRPr="00AA2F3F">
              <w:rPr>
                <w:rFonts w:ascii="Arial" w:eastAsia="Arial" w:hAnsi="Arial" w:cs="Arial"/>
                <w:b/>
                <w:sz w:val="16"/>
                <w:szCs w:val="16"/>
              </w:rPr>
              <w:t xml:space="preserve"> </w:t>
            </w:r>
          </w:p>
          <w:p w14:paraId="5C7B15B3" w14:textId="53DF9E7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provisions for critical and noncritical repairs of fracture-critical welds in accordance with AWS D1.5.</w:t>
            </w:r>
          </w:p>
          <w:p w14:paraId="78FC67CA" w14:textId="77777777" w:rsidR="008D2590" w:rsidRPr="00AA2F3F" w:rsidRDefault="008D2590" w:rsidP="008D2590">
            <w:pPr>
              <w:ind w:left="0"/>
              <w:rPr>
                <w:rFonts w:ascii="Arial" w:eastAsia="Arial" w:hAnsi="Arial" w:cs="Arial"/>
                <w:sz w:val="16"/>
                <w:szCs w:val="16"/>
              </w:rPr>
            </w:pPr>
          </w:p>
        </w:tc>
        <w:tc>
          <w:tcPr>
            <w:tcW w:w="1155" w:type="dxa"/>
          </w:tcPr>
          <w:p w14:paraId="0626A294" w14:textId="77777777" w:rsidR="008D2590" w:rsidRPr="00AA2F3F" w:rsidRDefault="008D2590" w:rsidP="008D2590">
            <w:pPr>
              <w:rPr>
                <w:rFonts w:ascii="Arial" w:eastAsia="Arial" w:hAnsi="Arial" w:cs="Arial"/>
                <w:sz w:val="16"/>
                <w:szCs w:val="16"/>
              </w:rPr>
            </w:pPr>
          </w:p>
        </w:tc>
        <w:tc>
          <w:tcPr>
            <w:tcW w:w="5280" w:type="dxa"/>
          </w:tcPr>
          <w:p w14:paraId="1337B45A" w14:textId="77777777" w:rsidR="008D2590" w:rsidRPr="00AA2F3F" w:rsidRDefault="008D2590" w:rsidP="008D2590">
            <w:pPr>
              <w:rPr>
                <w:rFonts w:ascii="Arial" w:eastAsia="Arial" w:hAnsi="Arial" w:cs="Arial"/>
                <w:sz w:val="16"/>
                <w:szCs w:val="16"/>
              </w:rPr>
            </w:pPr>
          </w:p>
        </w:tc>
        <w:tc>
          <w:tcPr>
            <w:tcW w:w="653" w:type="dxa"/>
          </w:tcPr>
          <w:p w14:paraId="5B0E9718" w14:textId="77777777" w:rsidR="008D2590" w:rsidRPr="00AA2F3F" w:rsidRDefault="008D2590" w:rsidP="008D2590">
            <w:pPr>
              <w:rPr>
                <w:rFonts w:ascii="Arial" w:eastAsia="Arial" w:hAnsi="Arial" w:cs="Arial"/>
                <w:sz w:val="16"/>
                <w:szCs w:val="16"/>
              </w:rPr>
            </w:pPr>
          </w:p>
        </w:tc>
      </w:tr>
      <w:tr w:rsidR="008D2590" w:rsidRPr="00AA2F3F" w14:paraId="6B0D160F" w14:textId="77777777" w:rsidTr="00173B70">
        <w:trPr>
          <w:cantSplit/>
        </w:trPr>
        <w:tc>
          <w:tcPr>
            <w:tcW w:w="780" w:type="dxa"/>
          </w:tcPr>
          <w:p w14:paraId="516CA732" w14:textId="77777777" w:rsidR="008D2590" w:rsidRPr="00AA2F3F" w:rsidRDefault="008D2590" w:rsidP="0088459B">
            <w:pPr>
              <w:ind w:left="0"/>
              <w:rPr>
                <w:rFonts w:ascii="Arial" w:eastAsia="Arial" w:hAnsi="Arial" w:cs="Arial"/>
                <w:b/>
                <w:sz w:val="16"/>
                <w:szCs w:val="16"/>
              </w:rPr>
            </w:pPr>
          </w:p>
        </w:tc>
        <w:tc>
          <w:tcPr>
            <w:tcW w:w="6540" w:type="dxa"/>
          </w:tcPr>
          <w:p w14:paraId="50571390" w14:textId="77777777" w:rsidR="008D2590" w:rsidRPr="0074556E" w:rsidRDefault="008D2590" w:rsidP="008D2590">
            <w:pPr>
              <w:ind w:left="0"/>
              <w:rPr>
                <w:rFonts w:ascii="Arial" w:eastAsia="Arial" w:hAnsi="Arial" w:cs="Arial"/>
                <w:b/>
                <w:bCs/>
                <w:sz w:val="16"/>
                <w:szCs w:val="16"/>
              </w:rPr>
            </w:pPr>
          </w:p>
        </w:tc>
        <w:tc>
          <w:tcPr>
            <w:tcW w:w="1155" w:type="dxa"/>
          </w:tcPr>
          <w:p w14:paraId="37965274" w14:textId="77777777" w:rsidR="008D2590" w:rsidRPr="00AA2F3F" w:rsidRDefault="008D2590" w:rsidP="008D2590">
            <w:pPr>
              <w:rPr>
                <w:rFonts w:ascii="Arial" w:eastAsia="Arial" w:hAnsi="Arial" w:cs="Arial"/>
                <w:sz w:val="16"/>
                <w:szCs w:val="16"/>
              </w:rPr>
            </w:pPr>
          </w:p>
        </w:tc>
        <w:tc>
          <w:tcPr>
            <w:tcW w:w="5280" w:type="dxa"/>
          </w:tcPr>
          <w:p w14:paraId="1CE60F7F" w14:textId="77777777" w:rsidR="008D2590" w:rsidRPr="00AA2F3F" w:rsidRDefault="008D2590" w:rsidP="008D2590">
            <w:pPr>
              <w:rPr>
                <w:rFonts w:ascii="Arial" w:eastAsia="Arial" w:hAnsi="Arial" w:cs="Arial"/>
                <w:sz w:val="16"/>
                <w:szCs w:val="16"/>
              </w:rPr>
            </w:pPr>
          </w:p>
        </w:tc>
        <w:tc>
          <w:tcPr>
            <w:tcW w:w="653" w:type="dxa"/>
          </w:tcPr>
          <w:p w14:paraId="40ED4F6E" w14:textId="77777777" w:rsidR="008D2590" w:rsidRPr="00AA2F3F" w:rsidRDefault="008D2590" w:rsidP="008D2590">
            <w:pPr>
              <w:rPr>
                <w:rFonts w:ascii="Arial" w:eastAsia="Arial" w:hAnsi="Arial" w:cs="Arial"/>
                <w:sz w:val="16"/>
                <w:szCs w:val="16"/>
              </w:rPr>
            </w:pPr>
          </w:p>
        </w:tc>
      </w:tr>
    </w:tbl>
    <w:p w14:paraId="7BABF84F" w14:textId="77777777" w:rsidR="006D7BFF" w:rsidRDefault="006D7BFF">
      <w:r>
        <w:br w:type="page"/>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8D2590" w:rsidRPr="00AA2F3F" w14:paraId="4906772D" w14:textId="77777777" w:rsidTr="00173B70">
        <w:trPr>
          <w:cantSplit/>
        </w:trPr>
        <w:tc>
          <w:tcPr>
            <w:tcW w:w="780" w:type="dxa"/>
          </w:tcPr>
          <w:p w14:paraId="70143B40" w14:textId="4D742493"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SPE/QP3</w:t>
            </w:r>
          </w:p>
        </w:tc>
        <w:tc>
          <w:tcPr>
            <w:tcW w:w="6540" w:type="dxa"/>
          </w:tcPr>
          <w:p w14:paraId="5332058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SHOP APPLICATION OF COMPLEX PROTECTIVE COATING SYSTEMS - 420.10</w:t>
            </w:r>
          </w:p>
        </w:tc>
        <w:tc>
          <w:tcPr>
            <w:tcW w:w="1155" w:type="dxa"/>
          </w:tcPr>
          <w:p w14:paraId="410BE371" w14:textId="77777777" w:rsidR="008D2590" w:rsidRPr="00AA2F3F" w:rsidRDefault="008D2590" w:rsidP="008D2590">
            <w:pPr>
              <w:rPr>
                <w:rFonts w:ascii="Arial" w:eastAsia="Arial" w:hAnsi="Arial" w:cs="Arial"/>
                <w:sz w:val="16"/>
                <w:szCs w:val="16"/>
              </w:rPr>
            </w:pPr>
          </w:p>
        </w:tc>
        <w:tc>
          <w:tcPr>
            <w:tcW w:w="5280" w:type="dxa"/>
          </w:tcPr>
          <w:p w14:paraId="00212B24" w14:textId="77777777" w:rsidR="008D2590" w:rsidRPr="00AA2F3F" w:rsidRDefault="008D2590" w:rsidP="008D2590">
            <w:pPr>
              <w:rPr>
                <w:rFonts w:ascii="Arial" w:eastAsia="Arial" w:hAnsi="Arial" w:cs="Arial"/>
                <w:sz w:val="16"/>
                <w:szCs w:val="16"/>
              </w:rPr>
            </w:pPr>
          </w:p>
        </w:tc>
        <w:tc>
          <w:tcPr>
            <w:tcW w:w="653" w:type="dxa"/>
          </w:tcPr>
          <w:p w14:paraId="1380A354" w14:textId="77777777" w:rsidR="008D2590" w:rsidRPr="00AA2F3F" w:rsidRDefault="008D2590" w:rsidP="008D2590">
            <w:pPr>
              <w:rPr>
                <w:rFonts w:ascii="Arial" w:eastAsia="Arial" w:hAnsi="Arial" w:cs="Arial"/>
                <w:sz w:val="16"/>
                <w:szCs w:val="16"/>
              </w:rPr>
            </w:pPr>
          </w:p>
        </w:tc>
      </w:tr>
      <w:tr w:rsidR="008D2590" w:rsidRPr="00AA2F3F" w14:paraId="75CBE2E5" w14:textId="77777777" w:rsidTr="00173B70">
        <w:trPr>
          <w:cantSplit/>
        </w:trPr>
        <w:tc>
          <w:tcPr>
            <w:tcW w:w="780" w:type="dxa"/>
          </w:tcPr>
          <w:p w14:paraId="1816E1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tc>
        <w:tc>
          <w:tcPr>
            <w:tcW w:w="6540" w:type="dxa"/>
          </w:tcPr>
          <w:p w14:paraId="40CC59D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 Buildings, Workspace and Associated Utilities</w:t>
            </w:r>
          </w:p>
          <w:p w14:paraId="7A9FAE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14:paraId="5AF64814" w14:textId="77777777" w:rsidR="008D2590" w:rsidRPr="00AA2F3F" w:rsidRDefault="008D2590" w:rsidP="008D2590">
            <w:pPr>
              <w:ind w:left="0"/>
              <w:rPr>
                <w:rFonts w:ascii="Arial" w:eastAsia="Arial" w:hAnsi="Arial" w:cs="Arial"/>
                <w:sz w:val="16"/>
                <w:szCs w:val="16"/>
              </w:rPr>
            </w:pPr>
          </w:p>
        </w:tc>
        <w:tc>
          <w:tcPr>
            <w:tcW w:w="1155" w:type="dxa"/>
          </w:tcPr>
          <w:p w14:paraId="3538108A" w14:textId="77777777" w:rsidR="008D2590" w:rsidRPr="00AA2F3F" w:rsidRDefault="008D2590" w:rsidP="008D2590">
            <w:pPr>
              <w:rPr>
                <w:rFonts w:ascii="Arial" w:eastAsia="Arial" w:hAnsi="Arial" w:cs="Arial"/>
                <w:sz w:val="16"/>
                <w:szCs w:val="16"/>
              </w:rPr>
            </w:pPr>
          </w:p>
        </w:tc>
        <w:tc>
          <w:tcPr>
            <w:tcW w:w="5280" w:type="dxa"/>
          </w:tcPr>
          <w:p w14:paraId="42DF5FD7" w14:textId="77777777" w:rsidR="008D2590" w:rsidRPr="00AA2F3F" w:rsidRDefault="008D2590" w:rsidP="008D2590">
            <w:pPr>
              <w:rPr>
                <w:rFonts w:ascii="Arial" w:eastAsia="Arial" w:hAnsi="Arial" w:cs="Arial"/>
                <w:sz w:val="16"/>
                <w:szCs w:val="16"/>
              </w:rPr>
            </w:pPr>
          </w:p>
        </w:tc>
        <w:tc>
          <w:tcPr>
            <w:tcW w:w="653" w:type="dxa"/>
          </w:tcPr>
          <w:p w14:paraId="0E6C8F8E" w14:textId="77777777" w:rsidR="008D2590" w:rsidRPr="00AA2F3F" w:rsidRDefault="008D2590" w:rsidP="008D2590">
            <w:pPr>
              <w:rPr>
                <w:rFonts w:ascii="Arial" w:eastAsia="Arial" w:hAnsi="Arial" w:cs="Arial"/>
                <w:sz w:val="16"/>
                <w:szCs w:val="16"/>
              </w:rPr>
            </w:pPr>
          </w:p>
        </w:tc>
      </w:tr>
      <w:tr w:rsidR="008D2590" w:rsidRPr="00AA2F3F" w14:paraId="33F8CACA" w14:textId="77777777" w:rsidTr="00173B70">
        <w:trPr>
          <w:cantSplit/>
        </w:trPr>
        <w:tc>
          <w:tcPr>
            <w:tcW w:w="780" w:type="dxa"/>
          </w:tcPr>
          <w:p w14:paraId="29CC60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20A8A5C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5.2.3 Process Equipment</w:t>
            </w:r>
          </w:p>
          <w:p w14:paraId="00ED939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14:paraId="354329AC" w14:textId="77777777" w:rsidR="008D2590" w:rsidRPr="00AA2F3F" w:rsidRDefault="008D2590" w:rsidP="008D2590">
            <w:pPr>
              <w:ind w:left="0"/>
              <w:rPr>
                <w:rFonts w:ascii="Arial" w:eastAsia="Arial" w:hAnsi="Arial" w:cs="Arial"/>
                <w:sz w:val="16"/>
                <w:szCs w:val="16"/>
              </w:rPr>
            </w:pPr>
          </w:p>
        </w:tc>
        <w:tc>
          <w:tcPr>
            <w:tcW w:w="1155" w:type="dxa"/>
          </w:tcPr>
          <w:p w14:paraId="6CA278F6" w14:textId="77777777" w:rsidR="008D2590" w:rsidRPr="00AA2F3F" w:rsidRDefault="008D2590" w:rsidP="008D2590">
            <w:pPr>
              <w:rPr>
                <w:rFonts w:ascii="Arial" w:eastAsia="Arial" w:hAnsi="Arial" w:cs="Arial"/>
                <w:sz w:val="16"/>
                <w:szCs w:val="16"/>
              </w:rPr>
            </w:pPr>
          </w:p>
        </w:tc>
        <w:tc>
          <w:tcPr>
            <w:tcW w:w="5280" w:type="dxa"/>
          </w:tcPr>
          <w:p w14:paraId="300753AA" w14:textId="77777777" w:rsidR="008D2590" w:rsidRPr="00AA2F3F" w:rsidRDefault="008D2590" w:rsidP="008D2590">
            <w:pPr>
              <w:rPr>
                <w:rFonts w:ascii="Arial" w:eastAsia="Arial" w:hAnsi="Arial" w:cs="Arial"/>
                <w:sz w:val="16"/>
                <w:szCs w:val="16"/>
              </w:rPr>
            </w:pPr>
          </w:p>
        </w:tc>
        <w:tc>
          <w:tcPr>
            <w:tcW w:w="653" w:type="dxa"/>
          </w:tcPr>
          <w:p w14:paraId="24217E58" w14:textId="77777777" w:rsidR="008D2590" w:rsidRPr="00AA2F3F" w:rsidRDefault="008D2590" w:rsidP="008D2590">
            <w:pPr>
              <w:rPr>
                <w:rFonts w:ascii="Arial" w:eastAsia="Arial" w:hAnsi="Arial" w:cs="Arial"/>
                <w:sz w:val="16"/>
                <w:szCs w:val="16"/>
              </w:rPr>
            </w:pPr>
          </w:p>
        </w:tc>
      </w:tr>
      <w:tr w:rsidR="008D2590" w:rsidRPr="00AA2F3F" w14:paraId="61784562" w14:textId="77777777" w:rsidTr="00173B70">
        <w:trPr>
          <w:cantSplit/>
        </w:trPr>
        <w:tc>
          <w:tcPr>
            <w:tcW w:w="780" w:type="dxa"/>
          </w:tcPr>
          <w:p w14:paraId="6A88728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0F9ED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5.3.5 Project List</w:t>
            </w:r>
          </w:p>
          <w:p w14:paraId="5B0705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An up to date project listing that shows a sampling of the most current projects within the last three years shall be documented and maintained. This list shall demonstrate the knowledge level of the Firm by listing the:</w:t>
            </w:r>
          </w:p>
          <w:p w14:paraId="3759E1F9"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name</w:t>
            </w:r>
          </w:p>
          <w:p w14:paraId="0E3ED8EA" w14:textId="4E1C9CF1"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size (</w:t>
            </w:r>
            <w:r w:rsidR="009D6A75" w:rsidRPr="00AA2F3F">
              <w:rPr>
                <w:rFonts w:ascii="Arial" w:eastAsia="Arial" w:hAnsi="Arial" w:cs="Arial"/>
                <w:sz w:val="16"/>
                <w:szCs w:val="16"/>
              </w:rPr>
              <w:t>e.g.,</w:t>
            </w:r>
            <w:r w:rsidRPr="00AA2F3F">
              <w:rPr>
                <w:rFonts w:ascii="Arial" w:eastAsia="Arial" w:hAnsi="Arial" w:cs="Arial"/>
                <w:sz w:val="16"/>
                <w:szCs w:val="16"/>
              </w:rPr>
              <w:t xml:space="preserve"> tons, square feet, etc.)</w:t>
            </w:r>
          </w:p>
          <w:p w14:paraId="1C14391D" w14:textId="3A694AFB"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 xml:space="preserve">Dates work was </w:t>
            </w:r>
            <w:r w:rsidR="009D6A75" w:rsidRPr="00AA2F3F">
              <w:rPr>
                <w:rFonts w:ascii="Arial" w:eastAsia="Arial" w:hAnsi="Arial" w:cs="Arial"/>
                <w:sz w:val="16"/>
                <w:szCs w:val="16"/>
              </w:rPr>
              <w:t>performed.</w:t>
            </w:r>
          </w:p>
          <w:p w14:paraId="4EDFD88A" w14:textId="141AAE9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Surface preparation (</w:t>
            </w:r>
            <w:r w:rsidR="009D6A75" w:rsidRPr="00AA2F3F">
              <w:rPr>
                <w:rFonts w:ascii="Arial" w:eastAsia="Arial" w:hAnsi="Arial" w:cs="Arial"/>
                <w:sz w:val="16"/>
                <w:szCs w:val="16"/>
              </w:rPr>
              <w:t>e.g.,</w:t>
            </w:r>
            <w:r w:rsidRPr="00AA2F3F">
              <w:rPr>
                <w:rFonts w:ascii="Arial" w:eastAsia="Arial" w:hAnsi="Arial" w:cs="Arial"/>
                <w:sz w:val="16"/>
                <w:szCs w:val="16"/>
              </w:rPr>
              <w:t xml:space="preserve"> SP-5, SP-6, SP-7, SP-10)</w:t>
            </w:r>
          </w:p>
          <w:p w14:paraId="7C82F926"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Painting system information (e.g., three coat epoxy or two coat urethane).</w:t>
            </w:r>
          </w:p>
          <w:p w14:paraId="479D30E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6D420E3" w14:textId="049E7BB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Firms seeking initial certification (or recertification after a lapse in certification) to the Sophisticated Painting Endorsement shall demonstrate capability by painting a steel member or component using a customer</w:t>
            </w:r>
            <w:r w:rsidR="009D6A75">
              <w:rPr>
                <w:rFonts w:ascii="Arial" w:eastAsia="Arial" w:hAnsi="Arial" w:cs="Arial"/>
                <w:sz w:val="16"/>
                <w:szCs w:val="16"/>
              </w:rPr>
              <w:t xml:space="preserve"> </w:t>
            </w:r>
            <w:r w:rsidRPr="00AA2F3F">
              <w:rPr>
                <w:rFonts w:ascii="Arial" w:eastAsia="Arial" w:hAnsi="Arial" w:cs="Arial"/>
                <w:sz w:val="16"/>
                <w:szCs w:val="16"/>
              </w:rPr>
              <w:t>specification of their choice on the day of the initial audit. The item can be for a project that may or may not require a sophisticated painting system.</w:t>
            </w:r>
          </w:p>
          <w:p w14:paraId="62FE5371"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Fabricators shall choose a shape with a minimum length of 20 ft that either has or simulates at least one bolted connection or bolted clip and one stiffener with a snipe.</w:t>
            </w:r>
          </w:p>
          <w:p w14:paraId="51D411FB"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Component manufacturers must paint a complete unit.</w:t>
            </w:r>
          </w:p>
          <w:p w14:paraId="4FC2B4A8" w14:textId="77777777" w:rsidR="008D2590" w:rsidRPr="00AA2F3F" w:rsidRDefault="008D2590" w:rsidP="008D2590">
            <w:pPr>
              <w:ind w:left="0"/>
              <w:rPr>
                <w:rFonts w:ascii="Arial" w:eastAsia="Arial" w:hAnsi="Arial" w:cs="Arial"/>
                <w:sz w:val="16"/>
                <w:szCs w:val="16"/>
              </w:rPr>
            </w:pPr>
          </w:p>
        </w:tc>
        <w:tc>
          <w:tcPr>
            <w:tcW w:w="1155" w:type="dxa"/>
          </w:tcPr>
          <w:p w14:paraId="7B996F23" w14:textId="77777777" w:rsidR="008D2590" w:rsidRPr="00AA2F3F" w:rsidRDefault="008D2590" w:rsidP="008D2590">
            <w:pPr>
              <w:rPr>
                <w:rFonts w:ascii="Arial" w:eastAsia="Arial" w:hAnsi="Arial" w:cs="Arial"/>
                <w:sz w:val="16"/>
                <w:szCs w:val="16"/>
              </w:rPr>
            </w:pPr>
          </w:p>
        </w:tc>
        <w:tc>
          <w:tcPr>
            <w:tcW w:w="5280" w:type="dxa"/>
          </w:tcPr>
          <w:p w14:paraId="48499750" w14:textId="77777777" w:rsidR="008D2590" w:rsidRPr="00AA2F3F" w:rsidRDefault="008D2590" w:rsidP="008D2590">
            <w:pPr>
              <w:rPr>
                <w:rFonts w:ascii="Arial" w:eastAsia="Arial" w:hAnsi="Arial" w:cs="Arial"/>
                <w:sz w:val="16"/>
                <w:szCs w:val="16"/>
              </w:rPr>
            </w:pPr>
          </w:p>
        </w:tc>
        <w:tc>
          <w:tcPr>
            <w:tcW w:w="653" w:type="dxa"/>
          </w:tcPr>
          <w:p w14:paraId="4A3EACCE" w14:textId="77777777" w:rsidR="008D2590" w:rsidRPr="00AA2F3F" w:rsidRDefault="008D2590" w:rsidP="008D2590">
            <w:pPr>
              <w:rPr>
                <w:rFonts w:ascii="Arial" w:eastAsia="Arial" w:hAnsi="Arial" w:cs="Arial"/>
                <w:sz w:val="16"/>
                <w:szCs w:val="16"/>
              </w:rPr>
            </w:pPr>
          </w:p>
        </w:tc>
      </w:tr>
      <w:tr w:rsidR="008D2590" w:rsidRPr="00AA2F3F" w14:paraId="2F777F8E" w14:textId="77777777" w:rsidTr="00173B70">
        <w:trPr>
          <w:cantSplit/>
        </w:trPr>
        <w:tc>
          <w:tcPr>
            <w:tcW w:w="780" w:type="dxa"/>
          </w:tcPr>
          <w:p w14:paraId="5E0AA5A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1.6</w:t>
            </w:r>
          </w:p>
        </w:tc>
        <w:tc>
          <w:tcPr>
            <w:tcW w:w="6540" w:type="dxa"/>
          </w:tcPr>
          <w:p w14:paraId="5982DF5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7. Coating System Communication</w:t>
            </w:r>
          </w:p>
          <w:p w14:paraId="0CBE4833" w14:textId="4FDCE3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 (</w:t>
            </w:r>
            <w:r w:rsidR="009D6A75" w:rsidRPr="00AA2F3F">
              <w:rPr>
                <w:rFonts w:ascii="Arial" w:eastAsia="Arial" w:hAnsi="Arial" w:cs="Arial"/>
                <w:sz w:val="16"/>
                <w:szCs w:val="16"/>
              </w:rPr>
              <w:t>e.g.,</w:t>
            </w:r>
            <w:r w:rsidRPr="00AA2F3F">
              <w:rPr>
                <w:rFonts w:ascii="Arial" w:eastAsia="Arial" w:hAnsi="Arial" w:cs="Arial"/>
                <w:sz w:val="16"/>
                <w:szCs w:val="16"/>
              </w:rPr>
              <w:t xml:space="preserve"> drawings, travelers, or quality plans) shall be used to communicate throughout the organization:</w:t>
            </w:r>
          </w:p>
          <w:p w14:paraId="7AE48638"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Surface preparation (including specification of surface finish),</w:t>
            </w:r>
          </w:p>
          <w:p w14:paraId="2BFE0D4D"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Paint type</w:t>
            </w:r>
          </w:p>
          <w:p w14:paraId="4C511FA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Dry film thickness requirements</w:t>
            </w:r>
          </w:p>
          <w:p w14:paraId="5F386452"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Step backs</w:t>
            </w:r>
          </w:p>
          <w:p w14:paraId="116D740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Masking</w:t>
            </w:r>
          </w:p>
          <w:p w14:paraId="2F09335E" w14:textId="1CCF8200"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 xml:space="preserve">No-paint </w:t>
            </w:r>
            <w:r w:rsidR="009D6A75" w:rsidRPr="00AA2F3F">
              <w:rPr>
                <w:rFonts w:ascii="Arial" w:eastAsia="Arial" w:hAnsi="Arial" w:cs="Arial"/>
                <w:sz w:val="16"/>
                <w:szCs w:val="16"/>
              </w:rPr>
              <w:t>zones.</w:t>
            </w:r>
          </w:p>
          <w:p w14:paraId="0F047C89" w14:textId="77777777" w:rsidR="008D2590" w:rsidRPr="00AA2F3F" w:rsidRDefault="008D2590" w:rsidP="008D2590">
            <w:pPr>
              <w:ind w:left="0"/>
              <w:rPr>
                <w:rFonts w:ascii="Arial" w:eastAsia="Arial" w:hAnsi="Arial" w:cs="Arial"/>
                <w:sz w:val="16"/>
                <w:szCs w:val="16"/>
              </w:rPr>
            </w:pPr>
          </w:p>
        </w:tc>
        <w:tc>
          <w:tcPr>
            <w:tcW w:w="1155" w:type="dxa"/>
          </w:tcPr>
          <w:p w14:paraId="3A2A5003" w14:textId="77777777" w:rsidR="008D2590" w:rsidRPr="00AA2F3F" w:rsidRDefault="008D2590" w:rsidP="008D2590">
            <w:pPr>
              <w:rPr>
                <w:rFonts w:ascii="Arial" w:eastAsia="Arial" w:hAnsi="Arial" w:cs="Arial"/>
                <w:sz w:val="16"/>
                <w:szCs w:val="16"/>
              </w:rPr>
            </w:pPr>
          </w:p>
        </w:tc>
        <w:tc>
          <w:tcPr>
            <w:tcW w:w="5280" w:type="dxa"/>
          </w:tcPr>
          <w:p w14:paraId="044C5E6E" w14:textId="77777777" w:rsidR="008D2590" w:rsidRPr="00AA2F3F" w:rsidRDefault="008D2590" w:rsidP="008D2590">
            <w:pPr>
              <w:rPr>
                <w:rFonts w:ascii="Arial" w:eastAsia="Arial" w:hAnsi="Arial" w:cs="Arial"/>
                <w:sz w:val="16"/>
                <w:szCs w:val="16"/>
              </w:rPr>
            </w:pPr>
          </w:p>
        </w:tc>
        <w:tc>
          <w:tcPr>
            <w:tcW w:w="653" w:type="dxa"/>
          </w:tcPr>
          <w:p w14:paraId="00CF658D" w14:textId="77777777" w:rsidR="008D2590" w:rsidRPr="00AA2F3F" w:rsidRDefault="008D2590" w:rsidP="008D2590">
            <w:pPr>
              <w:rPr>
                <w:rFonts w:ascii="Arial" w:eastAsia="Arial" w:hAnsi="Arial" w:cs="Arial"/>
                <w:sz w:val="16"/>
                <w:szCs w:val="16"/>
              </w:rPr>
            </w:pPr>
          </w:p>
        </w:tc>
      </w:tr>
      <w:tr w:rsidR="008D2590" w:rsidRPr="00AA2F3F" w14:paraId="0D0D25B2" w14:textId="77777777" w:rsidTr="00173B70">
        <w:trPr>
          <w:cantSplit/>
        </w:trPr>
        <w:tc>
          <w:tcPr>
            <w:tcW w:w="780" w:type="dxa"/>
          </w:tcPr>
          <w:p w14:paraId="1665404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1.10.1</w:t>
            </w:r>
          </w:p>
        </w:tc>
        <w:tc>
          <w:tcPr>
            <w:tcW w:w="6540" w:type="dxa"/>
          </w:tcPr>
          <w:p w14:paraId="4560CD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10.2 Purchasing Data</w:t>
            </w:r>
          </w:p>
          <w:p w14:paraId="2DC73B9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clearly describe subcontracted work and the purchased products, materials and services ordered in purchasing documents. This shall include, but not limited to:</w:t>
            </w:r>
          </w:p>
          <w:p w14:paraId="4F46FCC1" w14:textId="1BE834B8"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 xml:space="preserve">The type of service, </w:t>
            </w:r>
            <w:r w:rsidR="009D6A75" w:rsidRPr="00AA2F3F">
              <w:rPr>
                <w:rFonts w:ascii="Arial" w:eastAsia="Arial" w:hAnsi="Arial" w:cs="Arial"/>
                <w:sz w:val="16"/>
                <w:szCs w:val="16"/>
              </w:rPr>
              <w:t>material,</w:t>
            </w:r>
            <w:r w:rsidRPr="00AA2F3F">
              <w:rPr>
                <w:rFonts w:ascii="Arial" w:eastAsia="Arial" w:hAnsi="Arial" w:cs="Arial"/>
                <w:sz w:val="16"/>
                <w:szCs w:val="16"/>
              </w:rPr>
              <w:t xml:space="preserve"> and other unique identification</w:t>
            </w:r>
          </w:p>
          <w:p w14:paraId="715B6894"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The applicable specifications, drawings, process requirements, inspection instructions and any witness points</w:t>
            </w:r>
          </w:p>
          <w:p w14:paraId="5AC7E841"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Delivery instructions</w:t>
            </w:r>
          </w:p>
          <w:p w14:paraId="4225F46F"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Certificate of Compliance/Conformance/Analysis</w:t>
            </w:r>
          </w:p>
          <w:p w14:paraId="451F129A"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Painting manufacturers’ product data sheets (for paint products)</w:t>
            </w:r>
          </w:p>
          <w:p w14:paraId="54197456" w14:textId="77777777" w:rsidR="008D2590" w:rsidRPr="00AA2F3F" w:rsidRDefault="008D2590" w:rsidP="008D2590">
            <w:pPr>
              <w:ind w:left="0"/>
              <w:rPr>
                <w:rFonts w:ascii="Arial" w:eastAsia="Arial" w:hAnsi="Arial" w:cs="Arial"/>
                <w:sz w:val="16"/>
                <w:szCs w:val="16"/>
              </w:rPr>
            </w:pPr>
          </w:p>
        </w:tc>
        <w:tc>
          <w:tcPr>
            <w:tcW w:w="1155" w:type="dxa"/>
          </w:tcPr>
          <w:p w14:paraId="6F90F1A3" w14:textId="77777777" w:rsidR="008D2590" w:rsidRPr="00AA2F3F" w:rsidRDefault="008D2590" w:rsidP="008D2590">
            <w:pPr>
              <w:rPr>
                <w:rFonts w:ascii="Arial" w:eastAsia="Arial" w:hAnsi="Arial" w:cs="Arial"/>
                <w:sz w:val="16"/>
                <w:szCs w:val="16"/>
              </w:rPr>
            </w:pPr>
          </w:p>
        </w:tc>
        <w:tc>
          <w:tcPr>
            <w:tcW w:w="5280" w:type="dxa"/>
          </w:tcPr>
          <w:p w14:paraId="2692F7B9" w14:textId="77777777" w:rsidR="008D2590" w:rsidRPr="00AA2F3F" w:rsidRDefault="008D2590" w:rsidP="008D2590">
            <w:pPr>
              <w:rPr>
                <w:rFonts w:ascii="Arial" w:eastAsia="Arial" w:hAnsi="Arial" w:cs="Arial"/>
                <w:sz w:val="16"/>
                <w:szCs w:val="16"/>
              </w:rPr>
            </w:pPr>
          </w:p>
        </w:tc>
        <w:tc>
          <w:tcPr>
            <w:tcW w:w="653" w:type="dxa"/>
          </w:tcPr>
          <w:p w14:paraId="6F363145" w14:textId="77777777" w:rsidR="008D2590" w:rsidRPr="00AA2F3F" w:rsidRDefault="008D2590" w:rsidP="008D2590">
            <w:pPr>
              <w:rPr>
                <w:rFonts w:ascii="Arial" w:eastAsia="Arial" w:hAnsi="Arial" w:cs="Arial"/>
                <w:sz w:val="16"/>
                <w:szCs w:val="16"/>
              </w:rPr>
            </w:pPr>
          </w:p>
        </w:tc>
      </w:tr>
      <w:tr w:rsidR="008D2590" w:rsidRPr="00AA2F3F" w14:paraId="36701C6D" w14:textId="77777777" w:rsidTr="00173B70">
        <w:trPr>
          <w:cantSplit/>
        </w:trPr>
        <w:tc>
          <w:tcPr>
            <w:tcW w:w="780" w:type="dxa"/>
          </w:tcPr>
          <w:p w14:paraId="4C6BDA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1.10.2</w:t>
            </w:r>
          </w:p>
        </w:tc>
        <w:tc>
          <w:tcPr>
            <w:tcW w:w="6540" w:type="dxa"/>
          </w:tcPr>
          <w:p w14:paraId="60A793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10.3 Quality and Evaluation of Subcontractors</w:t>
            </w:r>
          </w:p>
          <w:p w14:paraId="17DAA09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evaluate and select subcontractors on the basis of their ability to meet:</w:t>
            </w:r>
          </w:p>
          <w:p w14:paraId="394F4A72"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Subcontract requirements</w:t>
            </w:r>
          </w:p>
          <w:p w14:paraId="31E7DAD8"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Project requirements</w:t>
            </w:r>
          </w:p>
          <w:p w14:paraId="26C36BBC"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Specific inspection requirements.</w:t>
            </w:r>
          </w:p>
          <w:p w14:paraId="3208C7EA"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5EA33D4"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14:paraId="54D2FAFF" w14:textId="77777777" w:rsidR="008D2590" w:rsidRPr="00AA2F3F" w:rsidRDefault="008D2590" w:rsidP="008D2590">
            <w:pPr>
              <w:ind w:left="0"/>
              <w:rPr>
                <w:rFonts w:ascii="Arial" w:eastAsia="Arial" w:hAnsi="Arial" w:cs="Arial"/>
                <w:sz w:val="16"/>
                <w:szCs w:val="16"/>
              </w:rPr>
            </w:pPr>
          </w:p>
        </w:tc>
        <w:tc>
          <w:tcPr>
            <w:tcW w:w="1155" w:type="dxa"/>
          </w:tcPr>
          <w:p w14:paraId="3CF3DE35" w14:textId="77777777" w:rsidR="008D2590" w:rsidRPr="00AA2F3F" w:rsidRDefault="008D2590" w:rsidP="008D2590">
            <w:pPr>
              <w:rPr>
                <w:rFonts w:ascii="Arial" w:eastAsia="Arial" w:hAnsi="Arial" w:cs="Arial"/>
                <w:sz w:val="16"/>
                <w:szCs w:val="16"/>
              </w:rPr>
            </w:pPr>
          </w:p>
        </w:tc>
        <w:tc>
          <w:tcPr>
            <w:tcW w:w="5280" w:type="dxa"/>
          </w:tcPr>
          <w:p w14:paraId="72A05B5C" w14:textId="77777777" w:rsidR="008D2590" w:rsidRPr="00AA2F3F" w:rsidRDefault="008D2590" w:rsidP="008D2590">
            <w:pPr>
              <w:rPr>
                <w:rFonts w:ascii="Arial" w:eastAsia="Arial" w:hAnsi="Arial" w:cs="Arial"/>
                <w:sz w:val="16"/>
                <w:szCs w:val="16"/>
              </w:rPr>
            </w:pPr>
          </w:p>
        </w:tc>
        <w:tc>
          <w:tcPr>
            <w:tcW w:w="653" w:type="dxa"/>
          </w:tcPr>
          <w:p w14:paraId="0CDDDCE6" w14:textId="77777777" w:rsidR="008D2590" w:rsidRPr="00AA2F3F" w:rsidRDefault="008D2590" w:rsidP="008D2590">
            <w:pPr>
              <w:rPr>
                <w:rFonts w:ascii="Arial" w:eastAsia="Arial" w:hAnsi="Arial" w:cs="Arial"/>
                <w:sz w:val="16"/>
                <w:szCs w:val="16"/>
              </w:rPr>
            </w:pPr>
          </w:p>
        </w:tc>
      </w:tr>
      <w:tr w:rsidR="008D2590" w:rsidRPr="00AA2F3F" w14:paraId="71AFD5CF" w14:textId="77777777" w:rsidTr="00173B70">
        <w:trPr>
          <w:cantSplit/>
        </w:trPr>
        <w:tc>
          <w:tcPr>
            <w:tcW w:w="780" w:type="dxa"/>
          </w:tcPr>
          <w:p w14:paraId="05FF56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w:t>
            </w:r>
          </w:p>
        </w:tc>
        <w:tc>
          <w:tcPr>
            <w:tcW w:w="6540" w:type="dxa"/>
          </w:tcPr>
          <w:p w14:paraId="2F9D52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 Material</w:t>
            </w:r>
          </w:p>
          <w:p w14:paraId="416A7D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 Container</w:t>
            </w:r>
          </w:p>
          <w:p w14:paraId="2D57E6C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14:paraId="203DF8AD" w14:textId="77777777" w:rsidR="008D2590" w:rsidRPr="00AA2F3F" w:rsidRDefault="008D2590" w:rsidP="008D2590">
            <w:pPr>
              <w:ind w:left="0"/>
              <w:rPr>
                <w:rFonts w:ascii="Arial" w:eastAsia="Arial" w:hAnsi="Arial" w:cs="Arial"/>
                <w:sz w:val="16"/>
                <w:szCs w:val="16"/>
              </w:rPr>
            </w:pPr>
          </w:p>
        </w:tc>
        <w:tc>
          <w:tcPr>
            <w:tcW w:w="1155" w:type="dxa"/>
          </w:tcPr>
          <w:p w14:paraId="0479D327" w14:textId="77777777" w:rsidR="008D2590" w:rsidRPr="00AA2F3F" w:rsidRDefault="008D2590" w:rsidP="008D2590">
            <w:pPr>
              <w:rPr>
                <w:rFonts w:ascii="Arial" w:eastAsia="Arial" w:hAnsi="Arial" w:cs="Arial"/>
                <w:sz w:val="16"/>
                <w:szCs w:val="16"/>
              </w:rPr>
            </w:pPr>
          </w:p>
        </w:tc>
        <w:tc>
          <w:tcPr>
            <w:tcW w:w="5280" w:type="dxa"/>
          </w:tcPr>
          <w:p w14:paraId="50A62B86" w14:textId="77777777" w:rsidR="008D2590" w:rsidRPr="00AA2F3F" w:rsidRDefault="008D2590" w:rsidP="008D2590">
            <w:pPr>
              <w:rPr>
                <w:rFonts w:ascii="Arial" w:eastAsia="Arial" w:hAnsi="Arial" w:cs="Arial"/>
                <w:sz w:val="16"/>
                <w:szCs w:val="16"/>
              </w:rPr>
            </w:pPr>
          </w:p>
        </w:tc>
        <w:tc>
          <w:tcPr>
            <w:tcW w:w="653" w:type="dxa"/>
          </w:tcPr>
          <w:p w14:paraId="11E0A1E7" w14:textId="77777777" w:rsidR="008D2590" w:rsidRPr="00AA2F3F" w:rsidRDefault="008D2590" w:rsidP="008D2590">
            <w:pPr>
              <w:rPr>
                <w:rFonts w:ascii="Arial" w:eastAsia="Arial" w:hAnsi="Arial" w:cs="Arial"/>
                <w:sz w:val="16"/>
                <w:szCs w:val="16"/>
              </w:rPr>
            </w:pPr>
          </w:p>
        </w:tc>
      </w:tr>
      <w:tr w:rsidR="008D2590" w:rsidRPr="00AA2F3F" w14:paraId="6954BA74" w14:textId="77777777" w:rsidTr="00173B70">
        <w:trPr>
          <w:cantSplit/>
        </w:trPr>
        <w:tc>
          <w:tcPr>
            <w:tcW w:w="780" w:type="dxa"/>
          </w:tcPr>
          <w:p w14:paraId="01AA5D9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1.17</w:t>
            </w:r>
          </w:p>
        </w:tc>
        <w:tc>
          <w:tcPr>
            <w:tcW w:w="6540" w:type="dxa"/>
          </w:tcPr>
          <w:p w14:paraId="7FD41E6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 Storage</w:t>
            </w:r>
          </w:p>
          <w:p w14:paraId="07A00F8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14:paraId="2280311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2AE9108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Alternatively, expired paint can be retested and used without waiver. In the event the Firm obtains written authorization from the manufacturer to extend the shelf life, the owner shall be notified in writing.</w:t>
            </w:r>
          </w:p>
          <w:p w14:paraId="4A2C19EE" w14:textId="77777777" w:rsidR="008D2590" w:rsidRPr="00AA2F3F" w:rsidRDefault="008D2590" w:rsidP="008D2590">
            <w:pPr>
              <w:ind w:left="0"/>
              <w:rPr>
                <w:rFonts w:ascii="Arial" w:eastAsia="Arial" w:hAnsi="Arial" w:cs="Arial"/>
                <w:sz w:val="16"/>
                <w:szCs w:val="16"/>
              </w:rPr>
            </w:pPr>
          </w:p>
        </w:tc>
        <w:tc>
          <w:tcPr>
            <w:tcW w:w="1155" w:type="dxa"/>
          </w:tcPr>
          <w:p w14:paraId="18EBA837" w14:textId="77777777" w:rsidR="008D2590" w:rsidRPr="00AA2F3F" w:rsidRDefault="008D2590" w:rsidP="008D2590">
            <w:pPr>
              <w:rPr>
                <w:rFonts w:ascii="Arial" w:eastAsia="Arial" w:hAnsi="Arial" w:cs="Arial"/>
                <w:sz w:val="16"/>
                <w:szCs w:val="16"/>
              </w:rPr>
            </w:pPr>
          </w:p>
        </w:tc>
        <w:tc>
          <w:tcPr>
            <w:tcW w:w="5280" w:type="dxa"/>
          </w:tcPr>
          <w:p w14:paraId="23A0F6E9" w14:textId="77777777" w:rsidR="008D2590" w:rsidRPr="00AA2F3F" w:rsidRDefault="008D2590" w:rsidP="008D2590">
            <w:pPr>
              <w:rPr>
                <w:rFonts w:ascii="Arial" w:eastAsia="Arial" w:hAnsi="Arial" w:cs="Arial"/>
                <w:sz w:val="16"/>
                <w:szCs w:val="16"/>
              </w:rPr>
            </w:pPr>
          </w:p>
        </w:tc>
        <w:tc>
          <w:tcPr>
            <w:tcW w:w="653" w:type="dxa"/>
          </w:tcPr>
          <w:p w14:paraId="712D1392" w14:textId="77777777" w:rsidR="008D2590" w:rsidRPr="00AA2F3F" w:rsidRDefault="008D2590" w:rsidP="008D2590">
            <w:pPr>
              <w:rPr>
                <w:rFonts w:ascii="Arial" w:eastAsia="Arial" w:hAnsi="Arial" w:cs="Arial"/>
                <w:sz w:val="16"/>
                <w:szCs w:val="16"/>
              </w:rPr>
            </w:pPr>
          </w:p>
        </w:tc>
      </w:tr>
      <w:tr w:rsidR="008D2590" w:rsidRPr="00AA2F3F" w14:paraId="01177D67" w14:textId="77777777" w:rsidTr="00173B70">
        <w:trPr>
          <w:cantSplit/>
        </w:trPr>
        <w:tc>
          <w:tcPr>
            <w:tcW w:w="780" w:type="dxa"/>
          </w:tcPr>
          <w:p w14:paraId="7281DC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tc>
        <w:tc>
          <w:tcPr>
            <w:tcW w:w="6540" w:type="dxa"/>
          </w:tcPr>
          <w:p w14:paraId="7AE44F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 Certificate of Conformance for Paint— Requirements</w:t>
            </w:r>
          </w:p>
          <w:p w14:paraId="23CC598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14:paraId="7193FF7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At a minimum, the Certificate of Conformance issued by the manufacturer on the manufacturer’s stationery shall contain:</w:t>
            </w:r>
          </w:p>
          <w:p w14:paraId="55BB52A3"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name of the manufacturer</w:t>
            </w:r>
          </w:p>
          <w:p w14:paraId="0E5E273C"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product name and/or catalog number</w:t>
            </w:r>
          </w:p>
          <w:p w14:paraId="4D13F17A"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batch number</w:t>
            </w:r>
          </w:p>
          <w:p w14:paraId="1123B681"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date of the manufacture</w:t>
            </w:r>
          </w:p>
          <w:p w14:paraId="221D3CE5"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A statement that the product complies with the specifications contained in the manufacturer’s product data sheet based on applicable test methods.</w:t>
            </w:r>
          </w:p>
          <w:p w14:paraId="56B5E25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AB963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Certificate of Conformance shall be retained by the Firm as part of its quality records.</w:t>
            </w:r>
          </w:p>
          <w:p w14:paraId="55224055" w14:textId="77777777" w:rsidR="008D2590" w:rsidRPr="00AA2F3F" w:rsidRDefault="008D2590" w:rsidP="008D2590">
            <w:pPr>
              <w:ind w:left="0"/>
              <w:rPr>
                <w:rFonts w:ascii="Arial" w:eastAsia="Arial" w:hAnsi="Arial" w:cs="Arial"/>
                <w:sz w:val="16"/>
                <w:szCs w:val="16"/>
              </w:rPr>
            </w:pPr>
          </w:p>
        </w:tc>
        <w:tc>
          <w:tcPr>
            <w:tcW w:w="1155" w:type="dxa"/>
          </w:tcPr>
          <w:p w14:paraId="1E0AD6CC" w14:textId="77777777" w:rsidR="008D2590" w:rsidRPr="00AA2F3F" w:rsidRDefault="008D2590" w:rsidP="008D2590">
            <w:pPr>
              <w:rPr>
                <w:rFonts w:ascii="Arial" w:eastAsia="Arial" w:hAnsi="Arial" w:cs="Arial"/>
                <w:sz w:val="16"/>
                <w:szCs w:val="16"/>
              </w:rPr>
            </w:pPr>
          </w:p>
        </w:tc>
        <w:tc>
          <w:tcPr>
            <w:tcW w:w="5280" w:type="dxa"/>
          </w:tcPr>
          <w:p w14:paraId="20DF0263" w14:textId="77777777" w:rsidR="008D2590" w:rsidRPr="00AA2F3F" w:rsidRDefault="008D2590" w:rsidP="008D2590">
            <w:pPr>
              <w:rPr>
                <w:rFonts w:ascii="Arial" w:eastAsia="Arial" w:hAnsi="Arial" w:cs="Arial"/>
                <w:sz w:val="16"/>
                <w:szCs w:val="16"/>
              </w:rPr>
            </w:pPr>
          </w:p>
        </w:tc>
        <w:tc>
          <w:tcPr>
            <w:tcW w:w="653" w:type="dxa"/>
          </w:tcPr>
          <w:p w14:paraId="266B653C" w14:textId="77777777" w:rsidR="008D2590" w:rsidRPr="00AA2F3F" w:rsidRDefault="008D2590" w:rsidP="008D2590">
            <w:pPr>
              <w:rPr>
                <w:rFonts w:ascii="Arial" w:eastAsia="Arial" w:hAnsi="Arial" w:cs="Arial"/>
                <w:sz w:val="16"/>
                <w:szCs w:val="16"/>
              </w:rPr>
            </w:pPr>
          </w:p>
        </w:tc>
      </w:tr>
      <w:tr w:rsidR="008D2590" w:rsidRPr="00AA2F3F" w14:paraId="56C45CE5" w14:textId="77777777" w:rsidTr="00173B70">
        <w:trPr>
          <w:cantSplit/>
        </w:trPr>
        <w:tc>
          <w:tcPr>
            <w:tcW w:w="780" w:type="dxa"/>
          </w:tcPr>
          <w:p w14:paraId="7D327A4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w:t>
            </w:r>
          </w:p>
        </w:tc>
        <w:tc>
          <w:tcPr>
            <w:tcW w:w="6540" w:type="dxa"/>
          </w:tcPr>
          <w:p w14:paraId="148A20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 Process Control</w:t>
            </w:r>
          </w:p>
          <w:p w14:paraId="49E3CB60" w14:textId="6277010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procedure(s) necessary to produce a consistent acceptable level of quality of the required </w:t>
            </w:r>
            <w:r w:rsidR="009D6A75" w:rsidRPr="00AA2F3F">
              <w:rPr>
                <w:rFonts w:ascii="Arial" w:eastAsia="Arial" w:hAnsi="Arial" w:cs="Arial"/>
                <w:sz w:val="16"/>
                <w:szCs w:val="16"/>
              </w:rPr>
              <w:t>painting process</w:t>
            </w:r>
            <w:r w:rsidRPr="00AA2F3F">
              <w:rPr>
                <w:rFonts w:ascii="Arial" w:eastAsia="Arial" w:hAnsi="Arial" w:cs="Arial"/>
                <w:sz w:val="16"/>
                <w:szCs w:val="16"/>
              </w:rPr>
              <w:t xml:space="preserve">. Procedure(s) addressing surface preparation, paint application, equipment maintenance are </w:t>
            </w:r>
            <w:r w:rsidR="009D6A75" w:rsidRPr="00AA2F3F">
              <w:rPr>
                <w:rFonts w:ascii="Arial" w:eastAsia="Arial" w:hAnsi="Arial" w:cs="Arial"/>
                <w:sz w:val="16"/>
                <w:szCs w:val="16"/>
              </w:rPr>
              <w:t>required.</w:t>
            </w:r>
            <w:r w:rsidR="009D6A75">
              <w:rPr>
                <w:rFonts w:ascii="Arial" w:eastAsia="Arial" w:hAnsi="Arial" w:cs="Arial"/>
                <w:sz w:val="16"/>
                <w:szCs w:val="16"/>
              </w:rPr>
              <w:t xml:space="preserve"> </w:t>
            </w:r>
            <w:r w:rsidRPr="00AA2F3F">
              <w:rPr>
                <w:rFonts w:ascii="Arial" w:eastAsia="Arial" w:hAnsi="Arial" w:cs="Arial"/>
                <w:sz w:val="16"/>
                <w:szCs w:val="16"/>
              </w:rPr>
              <w:t>(as described in the sub-elements of this element.)</w:t>
            </w:r>
          </w:p>
          <w:p w14:paraId="42FE10FE" w14:textId="77777777" w:rsidR="008D2590" w:rsidRPr="00AA2F3F" w:rsidRDefault="008D2590" w:rsidP="008D2590">
            <w:pPr>
              <w:ind w:left="0"/>
              <w:rPr>
                <w:rFonts w:ascii="Arial" w:eastAsia="Arial" w:hAnsi="Arial" w:cs="Arial"/>
                <w:sz w:val="16"/>
                <w:szCs w:val="16"/>
              </w:rPr>
            </w:pPr>
          </w:p>
        </w:tc>
        <w:tc>
          <w:tcPr>
            <w:tcW w:w="1155" w:type="dxa"/>
          </w:tcPr>
          <w:p w14:paraId="27DEC86D" w14:textId="77777777" w:rsidR="008D2590" w:rsidRPr="00AA2F3F" w:rsidRDefault="008D2590" w:rsidP="008D2590">
            <w:pPr>
              <w:rPr>
                <w:rFonts w:ascii="Arial" w:eastAsia="Arial" w:hAnsi="Arial" w:cs="Arial"/>
                <w:sz w:val="16"/>
                <w:szCs w:val="16"/>
              </w:rPr>
            </w:pPr>
          </w:p>
        </w:tc>
        <w:tc>
          <w:tcPr>
            <w:tcW w:w="5280" w:type="dxa"/>
          </w:tcPr>
          <w:p w14:paraId="28BBC382" w14:textId="77777777" w:rsidR="008D2590" w:rsidRPr="00AA2F3F" w:rsidRDefault="008D2590" w:rsidP="008D2590">
            <w:pPr>
              <w:rPr>
                <w:rFonts w:ascii="Arial" w:eastAsia="Arial" w:hAnsi="Arial" w:cs="Arial"/>
                <w:sz w:val="16"/>
                <w:szCs w:val="16"/>
              </w:rPr>
            </w:pPr>
          </w:p>
        </w:tc>
        <w:tc>
          <w:tcPr>
            <w:tcW w:w="653" w:type="dxa"/>
          </w:tcPr>
          <w:p w14:paraId="464817C3" w14:textId="77777777" w:rsidR="008D2590" w:rsidRPr="00AA2F3F" w:rsidRDefault="008D2590" w:rsidP="008D2590">
            <w:pPr>
              <w:rPr>
                <w:rFonts w:ascii="Arial" w:eastAsia="Arial" w:hAnsi="Arial" w:cs="Arial"/>
                <w:sz w:val="16"/>
                <w:szCs w:val="16"/>
              </w:rPr>
            </w:pPr>
          </w:p>
        </w:tc>
      </w:tr>
      <w:tr w:rsidR="008D2590" w:rsidRPr="00AA2F3F" w14:paraId="03CE4826" w14:textId="77777777" w:rsidTr="00173B70">
        <w:trPr>
          <w:cantSplit/>
        </w:trPr>
        <w:tc>
          <w:tcPr>
            <w:tcW w:w="780" w:type="dxa"/>
          </w:tcPr>
          <w:p w14:paraId="462C9AD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tc>
        <w:tc>
          <w:tcPr>
            <w:tcW w:w="6540" w:type="dxa"/>
          </w:tcPr>
          <w:p w14:paraId="383D78F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12.1 Surface Preparation</w:t>
            </w:r>
          </w:p>
          <w:p w14:paraId="0ED6691A" w14:textId="1AACE19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w:t>
            </w:r>
            <w:r w:rsidR="009D6A75">
              <w:rPr>
                <w:rFonts w:ascii="Arial" w:eastAsia="Arial" w:hAnsi="Arial" w:cs="Arial"/>
                <w:sz w:val="16"/>
                <w:szCs w:val="16"/>
              </w:rPr>
              <w:t xml:space="preserve"> </w:t>
            </w:r>
            <w:r w:rsidRPr="00AA2F3F">
              <w:rPr>
                <w:rFonts w:ascii="Arial" w:eastAsia="Arial" w:hAnsi="Arial" w:cs="Arial"/>
                <w:sz w:val="16"/>
                <w:szCs w:val="16"/>
              </w:rPr>
              <w:t>effective in controlling open nozzle abrasive blasting and other airborne materials to the degree that the quality of other paint application and/or curing operations are not affected. (Also see Paragraph 5.2.2)</w:t>
            </w:r>
          </w:p>
          <w:p w14:paraId="528ABC0C" w14:textId="77777777" w:rsidR="008D2590" w:rsidRPr="00AA2F3F" w:rsidRDefault="008D2590" w:rsidP="008D2590">
            <w:pPr>
              <w:ind w:left="0"/>
              <w:rPr>
                <w:rFonts w:ascii="Arial" w:eastAsia="Arial" w:hAnsi="Arial" w:cs="Arial"/>
                <w:sz w:val="16"/>
                <w:szCs w:val="16"/>
              </w:rPr>
            </w:pPr>
          </w:p>
        </w:tc>
        <w:tc>
          <w:tcPr>
            <w:tcW w:w="1155" w:type="dxa"/>
          </w:tcPr>
          <w:p w14:paraId="2F5CFBA4" w14:textId="77777777" w:rsidR="008D2590" w:rsidRPr="00AA2F3F" w:rsidRDefault="008D2590" w:rsidP="008D2590">
            <w:pPr>
              <w:rPr>
                <w:rFonts w:ascii="Arial" w:eastAsia="Arial" w:hAnsi="Arial" w:cs="Arial"/>
                <w:sz w:val="16"/>
                <w:szCs w:val="16"/>
              </w:rPr>
            </w:pPr>
          </w:p>
        </w:tc>
        <w:tc>
          <w:tcPr>
            <w:tcW w:w="5280" w:type="dxa"/>
          </w:tcPr>
          <w:p w14:paraId="1D2E8FE8" w14:textId="77777777" w:rsidR="008D2590" w:rsidRPr="00AA2F3F" w:rsidRDefault="008D2590" w:rsidP="008D2590">
            <w:pPr>
              <w:rPr>
                <w:rFonts w:ascii="Arial" w:eastAsia="Arial" w:hAnsi="Arial" w:cs="Arial"/>
                <w:sz w:val="16"/>
                <w:szCs w:val="16"/>
              </w:rPr>
            </w:pPr>
          </w:p>
        </w:tc>
        <w:tc>
          <w:tcPr>
            <w:tcW w:w="653" w:type="dxa"/>
          </w:tcPr>
          <w:p w14:paraId="1E537C25" w14:textId="77777777" w:rsidR="008D2590" w:rsidRPr="00AA2F3F" w:rsidRDefault="008D2590" w:rsidP="008D2590">
            <w:pPr>
              <w:rPr>
                <w:rFonts w:ascii="Arial" w:eastAsia="Arial" w:hAnsi="Arial" w:cs="Arial"/>
                <w:sz w:val="16"/>
                <w:szCs w:val="16"/>
              </w:rPr>
            </w:pPr>
          </w:p>
        </w:tc>
      </w:tr>
      <w:tr w:rsidR="008D2590" w:rsidRPr="00AA2F3F" w14:paraId="391095D4" w14:textId="77777777" w:rsidTr="00173B70">
        <w:trPr>
          <w:cantSplit/>
        </w:trPr>
        <w:tc>
          <w:tcPr>
            <w:tcW w:w="780" w:type="dxa"/>
          </w:tcPr>
          <w:p w14:paraId="1BB28F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tc>
        <w:tc>
          <w:tcPr>
            <w:tcW w:w="6540" w:type="dxa"/>
          </w:tcPr>
          <w:p w14:paraId="2C44906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 Paint Application</w:t>
            </w:r>
          </w:p>
          <w:p w14:paraId="5D65B2B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application of paint shall be in accordance with the manufacturer recommendations. The procedure shall be effective in demonstrating that the:</w:t>
            </w:r>
          </w:p>
          <w:p w14:paraId="024E3907" w14:textId="643A7CB4" w:rsidR="008D2590" w:rsidRPr="009D6A75" w:rsidRDefault="008D2590" w:rsidP="008D2590">
            <w:pPr>
              <w:numPr>
                <w:ilvl w:val="0"/>
                <w:numId w:val="9"/>
              </w:numPr>
              <w:contextualSpacing/>
              <w:rPr>
                <w:rFonts w:ascii="Arial" w:eastAsia="Arial" w:hAnsi="Arial" w:cs="Arial"/>
                <w:sz w:val="16"/>
                <w:szCs w:val="16"/>
              </w:rPr>
            </w:pPr>
            <w:r w:rsidRPr="009D6A75">
              <w:rPr>
                <w:rFonts w:ascii="Arial" w:eastAsia="Arial" w:hAnsi="Arial" w:cs="Arial"/>
                <w:sz w:val="16"/>
                <w:szCs w:val="16"/>
              </w:rPr>
              <w:t>Manufacturer’s required conditions are maintained during application, and that</w:t>
            </w:r>
            <w:r w:rsidR="009D6A75" w:rsidRPr="009D6A75">
              <w:rPr>
                <w:rFonts w:ascii="Arial" w:eastAsia="Arial" w:hAnsi="Arial" w:cs="Arial"/>
                <w:sz w:val="16"/>
                <w:szCs w:val="16"/>
              </w:rPr>
              <w:t xml:space="preserve"> </w:t>
            </w:r>
            <w:r w:rsidRPr="009D6A75">
              <w:rPr>
                <w:rFonts w:ascii="Arial" w:eastAsia="Arial" w:hAnsi="Arial" w:cs="Arial"/>
                <w:sz w:val="16"/>
                <w:szCs w:val="16"/>
              </w:rPr>
              <w:t>Painting areas are free of air-blown dust, blast media, or other debris that can be detrimental to the quality of the coating during application, and</w:t>
            </w:r>
          </w:p>
          <w:p w14:paraId="0DEE837C" w14:textId="77777777" w:rsidR="008D2590" w:rsidRPr="00AA2F3F" w:rsidRDefault="008D2590" w:rsidP="008D2590">
            <w:pPr>
              <w:numPr>
                <w:ilvl w:val="0"/>
                <w:numId w:val="9"/>
              </w:numPr>
              <w:contextualSpacing/>
              <w:rPr>
                <w:rFonts w:ascii="Arial" w:eastAsia="Arial" w:hAnsi="Arial" w:cs="Arial"/>
                <w:sz w:val="16"/>
                <w:szCs w:val="16"/>
              </w:rPr>
            </w:pPr>
            <w:r w:rsidRPr="00AA2F3F">
              <w:rPr>
                <w:rFonts w:ascii="Arial" w:eastAsia="Arial" w:hAnsi="Arial" w:cs="Arial"/>
                <w:sz w:val="16"/>
                <w:szCs w:val="16"/>
              </w:rPr>
              <w:t>Required areas are masked to protect no-paint areas.</w:t>
            </w:r>
          </w:p>
          <w:p w14:paraId="1236D989" w14:textId="77777777" w:rsidR="008D2590" w:rsidRPr="00AA2F3F" w:rsidRDefault="008D2590" w:rsidP="008D2590">
            <w:pPr>
              <w:ind w:left="0"/>
              <w:rPr>
                <w:rFonts w:ascii="Arial" w:eastAsia="Arial" w:hAnsi="Arial" w:cs="Arial"/>
                <w:sz w:val="16"/>
                <w:szCs w:val="16"/>
              </w:rPr>
            </w:pPr>
          </w:p>
        </w:tc>
        <w:tc>
          <w:tcPr>
            <w:tcW w:w="1155" w:type="dxa"/>
          </w:tcPr>
          <w:p w14:paraId="5D440AB3" w14:textId="77777777" w:rsidR="008D2590" w:rsidRPr="00AA2F3F" w:rsidRDefault="008D2590" w:rsidP="008D2590">
            <w:pPr>
              <w:rPr>
                <w:rFonts w:ascii="Arial" w:eastAsia="Arial" w:hAnsi="Arial" w:cs="Arial"/>
                <w:sz w:val="16"/>
                <w:szCs w:val="16"/>
              </w:rPr>
            </w:pPr>
          </w:p>
        </w:tc>
        <w:tc>
          <w:tcPr>
            <w:tcW w:w="5280" w:type="dxa"/>
          </w:tcPr>
          <w:p w14:paraId="165B5C22" w14:textId="77777777" w:rsidR="008D2590" w:rsidRPr="00AA2F3F" w:rsidRDefault="008D2590" w:rsidP="008D2590">
            <w:pPr>
              <w:rPr>
                <w:rFonts w:ascii="Arial" w:eastAsia="Arial" w:hAnsi="Arial" w:cs="Arial"/>
                <w:sz w:val="16"/>
                <w:szCs w:val="16"/>
              </w:rPr>
            </w:pPr>
          </w:p>
        </w:tc>
        <w:tc>
          <w:tcPr>
            <w:tcW w:w="653" w:type="dxa"/>
          </w:tcPr>
          <w:p w14:paraId="49EA356E" w14:textId="77777777" w:rsidR="008D2590" w:rsidRPr="00AA2F3F" w:rsidRDefault="008D2590" w:rsidP="008D2590">
            <w:pPr>
              <w:rPr>
                <w:rFonts w:ascii="Arial" w:eastAsia="Arial" w:hAnsi="Arial" w:cs="Arial"/>
                <w:sz w:val="16"/>
                <w:szCs w:val="16"/>
              </w:rPr>
            </w:pPr>
          </w:p>
        </w:tc>
      </w:tr>
      <w:tr w:rsidR="008D2590" w:rsidRPr="00AA2F3F" w14:paraId="271E1039" w14:textId="77777777" w:rsidTr="00173B70">
        <w:trPr>
          <w:cantSplit/>
        </w:trPr>
        <w:tc>
          <w:tcPr>
            <w:tcW w:w="780" w:type="dxa"/>
          </w:tcPr>
          <w:p w14:paraId="4C50A9D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4D8FEC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12.2.1 Application Records</w:t>
            </w:r>
          </w:p>
          <w:p w14:paraId="256742F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As part of the application process, the applicator shall record for each coat the following at a minimum:</w:t>
            </w:r>
          </w:p>
          <w:p w14:paraId="0580F745"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conforming surface condition</w:t>
            </w:r>
          </w:p>
          <w:p w14:paraId="3F9AB70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required temperature</w:t>
            </w:r>
          </w:p>
          <w:p w14:paraId="2D6B904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used was within the manufacturer’s specified pot life</w:t>
            </w:r>
          </w:p>
          <w:p w14:paraId="128A073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product applied</w:t>
            </w:r>
          </w:p>
          <w:p w14:paraId="5443E7F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batch numbers from base and any mixed components</w:t>
            </w:r>
          </w:p>
          <w:p w14:paraId="4C274C98"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Ambient temperature, relative humidity and dew point at time of application</w:t>
            </w:r>
          </w:p>
          <w:p w14:paraId="1AB236D7"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(prior to application) is free from visually evident defects</w:t>
            </w:r>
          </w:p>
          <w:p w14:paraId="41EEA4D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B373BB9" w14:textId="2A60B3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Pertinent piece marks shall be properly </w:t>
            </w:r>
            <w:r w:rsidR="009D6A75" w:rsidRPr="00AA2F3F">
              <w:rPr>
                <w:rFonts w:ascii="Arial" w:eastAsia="Arial" w:hAnsi="Arial" w:cs="Arial"/>
                <w:sz w:val="16"/>
                <w:szCs w:val="16"/>
              </w:rPr>
              <w:t>transferred,</w:t>
            </w:r>
            <w:r w:rsidRPr="00AA2F3F">
              <w:rPr>
                <w:rFonts w:ascii="Arial" w:eastAsia="Arial" w:hAnsi="Arial" w:cs="Arial"/>
                <w:sz w:val="16"/>
                <w:szCs w:val="16"/>
              </w:rPr>
              <w:t xml:space="preserve"> and heat numbers shall be transferred as required by contract documents.</w:t>
            </w:r>
          </w:p>
          <w:p w14:paraId="10FB2411" w14:textId="77777777" w:rsidR="008D2590" w:rsidRPr="00AA2F3F" w:rsidRDefault="008D2590" w:rsidP="008D2590">
            <w:pPr>
              <w:ind w:left="0"/>
              <w:rPr>
                <w:rFonts w:ascii="Arial" w:eastAsia="Arial" w:hAnsi="Arial" w:cs="Arial"/>
                <w:sz w:val="16"/>
                <w:szCs w:val="16"/>
              </w:rPr>
            </w:pPr>
          </w:p>
        </w:tc>
        <w:tc>
          <w:tcPr>
            <w:tcW w:w="1155" w:type="dxa"/>
          </w:tcPr>
          <w:p w14:paraId="0DA35D65" w14:textId="77777777" w:rsidR="008D2590" w:rsidRPr="00AA2F3F" w:rsidRDefault="008D2590" w:rsidP="008D2590">
            <w:pPr>
              <w:rPr>
                <w:rFonts w:ascii="Arial" w:eastAsia="Arial" w:hAnsi="Arial" w:cs="Arial"/>
                <w:sz w:val="16"/>
                <w:szCs w:val="16"/>
              </w:rPr>
            </w:pPr>
          </w:p>
        </w:tc>
        <w:tc>
          <w:tcPr>
            <w:tcW w:w="5280" w:type="dxa"/>
          </w:tcPr>
          <w:p w14:paraId="4F42AE87" w14:textId="77777777" w:rsidR="008D2590" w:rsidRPr="00AA2F3F" w:rsidRDefault="008D2590" w:rsidP="008D2590">
            <w:pPr>
              <w:rPr>
                <w:rFonts w:ascii="Arial" w:eastAsia="Arial" w:hAnsi="Arial" w:cs="Arial"/>
                <w:sz w:val="16"/>
                <w:szCs w:val="16"/>
              </w:rPr>
            </w:pPr>
          </w:p>
        </w:tc>
        <w:tc>
          <w:tcPr>
            <w:tcW w:w="653" w:type="dxa"/>
          </w:tcPr>
          <w:p w14:paraId="4C2E4BC8" w14:textId="77777777" w:rsidR="008D2590" w:rsidRPr="00AA2F3F" w:rsidRDefault="008D2590" w:rsidP="008D2590">
            <w:pPr>
              <w:rPr>
                <w:rFonts w:ascii="Arial" w:eastAsia="Arial" w:hAnsi="Arial" w:cs="Arial"/>
                <w:sz w:val="16"/>
                <w:szCs w:val="16"/>
              </w:rPr>
            </w:pPr>
          </w:p>
        </w:tc>
      </w:tr>
      <w:tr w:rsidR="008D2590" w:rsidRPr="00AA2F3F" w14:paraId="0E3DCBF2" w14:textId="77777777" w:rsidTr="00173B70">
        <w:trPr>
          <w:cantSplit/>
        </w:trPr>
        <w:tc>
          <w:tcPr>
            <w:tcW w:w="780" w:type="dxa"/>
          </w:tcPr>
          <w:p w14:paraId="4761290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756F047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12.2.2 Application Measuring Equipment</w:t>
            </w:r>
          </w:p>
          <w:p w14:paraId="3F0A77A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 preparation and application measuring equipment shall include equipment that provides a means to measure:</w:t>
            </w:r>
          </w:p>
          <w:p w14:paraId="0F9C6330"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profile</w:t>
            </w:r>
          </w:p>
          <w:p w14:paraId="7D95DA0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cleanliness (SP value)</w:t>
            </w:r>
          </w:p>
          <w:p w14:paraId="78DA94E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Ambient conditions (temperature, humidity)</w:t>
            </w:r>
          </w:p>
          <w:p w14:paraId="748FA268"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Wet film thickness</w:t>
            </w:r>
          </w:p>
          <w:p w14:paraId="4556620C"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Dry film thickness</w:t>
            </w:r>
          </w:p>
          <w:p w14:paraId="1DFC405A" w14:textId="77777777" w:rsidR="008D2590" w:rsidRPr="00AA2F3F" w:rsidRDefault="008D2590" w:rsidP="008D2590">
            <w:pPr>
              <w:ind w:left="0"/>
              <w:rPr>
                <w:rFonts w:ascii="Arial" w:eastAsia="Arial" w:hAnsi="Arial" w:cs="Arial"/>
                <w:sz w:val="16"/>
                <w:szCs w:val="16"/>
              </w:rPr>
            </w:pPr>
          </w:p>
        </w:tc>
        <w:tc>
          <w:tcPr>
            <w:tcW w:w="1155" w:type="dxa"/>
          </w:tcPr>
          <w:p w14:paraId="713D75F0" w14:textId="77777777" w:rsidR="008D2590" w:rsidRPr="00AA2F3F" w:rsidRDefault="008D2590" w:rsidP="008D2590">
            <w:pPr>
              <w:rPr>
                <w:rFonts w:ascii="Arial" w:eastAsia="Arial" w:hAnsi="Arial" w:cs="Arial"/>
                <w:sz w:val="16"/>
                <w:szCs w:val="16"/>
              </w:rPr>
            </w:pPr>
          </w:p>
        </w:tc>
        <w:tc>
          <w:tcPr>
            <w:tcW w:w="5280" w:type="dxa"/>
          </w:tcPr>
          <w:p w14:paraId="5DE26FB2" w14:textId="77777777" w:rsidR="008D2590" w:rsidRPr="00AA2F3F" w:rsidRDefault="008D2590" w:rsidP="008D2590">
            <w:pPr>
              <w:rPr>
                <w:rFonts w:ascii="Arial" w:eastAsia="Arial" w:hAnsi="Arial" w:cs="Arial"/>
                <w:sz w:val="16"/>
                <w:szCs w:val="16"/>
              </w:rPr>
            </w:pPr>
          </w:p>
        </w:tc>
        <w:tc>
          <w:tcPr>
            <w:tcW w:w="653" w:type="dxa"/>
          </w:tcPr>
          <w:p w14:paraId="52E3F513" w14:textId="77777777" w:rsidR="008D2590" w:rsidRPr="00AA2F3F" w:rsidRDefault="008D2590" w:rsidP="008D2590">
            <w:pPr>
              <w:rPr>
                <w:rFonts w:ascii="Arial" w:eastAsia="Arial" w:hAnsi="Arial" w:cs="Arial"/>
                <w:sz w:val="16"/>
                <w:szCs w:val="16"/>
              </w:rPr>
            </w:pPr>
          </w:p>
        </w:tc>
      </w:tr>
      <w:tr w:rsidR="008D2590" w:rsidRPr="00AA2F3F" w14:paraId="650D4546" w14:textId="77777777" w:rsidTr="00173B70">
        <w:trPr>
          <w:cantSplit/>
        </w:trPr>
        <w:tc>
          <w:tcPr>
            <w:tcW w:w="780" w:type="dxa"/>
          </w:tcPr>
          <w:p w14:paraId="73C5C7E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p w14:paraId="05938DB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08B15FC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5.3.3, 5.3.4 Process Equipment, Inspection, Measuring and Test Equipment</w:t>
            </w:r>
          </w:p>
          <w:p w14:paraId="17B53B0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Equipment shall include, but not be limited to:</w:t>
            </w:r>
          </w:p>
          <w:p w14:paraId="1EA54EB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46C867B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tools or hand tools for surface preparation</w:t>
            </w:r>
          </w:p>
          <w:p w14:paraId="113EBC28"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2EC50F9E"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58F4E60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agitators</w:t>
            </w:r>
          </w:p>
          <w:p w14:paraId="4628AAC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212B614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Provisions for loading and blocking</w:t>
            </w:r>
          </w:p>
          <w:p w14:paraId="1840300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17FFFD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12.2.2 Equipment </w:t>
            </w:r>
            <w:r w:rsidRPr="00AA2F3F">
              <w:rPr>
                <w:rFonts w:ascii="Arial" w:eastAsia="Arial" w:hAnsi="Arial" w:cs="Arial"/>
                <w:sz w:val="16"/>
                <w:szCs w:val="16"/>
              </w:rPr>
              <w:t>A documented preventative maintenance procedure shall be implemented for major equipment, including but not limited to:</w:t>
            </w:r>
          </w:p>
          <w:p w14:paraId="5687DABD"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34DF5E8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7839262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437A3F6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43DE142D" w14:textId="77777777" w:rsidR="008D2590" w:rsidRPr="00AA2F3F" w:rsidRDefault="008D2590" w:rsidP="008D2590">
            <w:pPr>
              <w:ind w:left="0"/>
              <w:rPr>
                <w:rFonts w:ascii="Arial" w:eastAsia="Arial" w:hAnsi="Arial" w:cs="Arial"/>
                <w:sz w:val="16"/>
                <w:szCs w:val="16"/>
              </w:rPr>
            </w:pPr>
          </w:p>
        </w:tc>
        <w:tc>
          <w:tcPr>
            <w:tcW w:w="1155" w:type="dxa"/>
          </w:tcPr>
          <w:p w14:paraId="39B8D512" w14:textId="77777777" w:rsidR="008D2590" w:rsidRPr="00AA2F3F" w:rsidRDefault="008D2590" w:rsidP="008D2590">
            <w:pPr>
              <w:rPr>
                <w:rFonts w:ascii="Arial" w:eastAsia="Arial" w:hAnsi="Arial" w:cs="Arial"/>
                <w:sz w:val="16"/>
                <w:szCs w:val="16"/>
              </w:rPr>
            </w:pPr>
          </w:p>
        </w:tc>
        <w:tc>
          <w:tcPr>
            <w:tcW w:w="5280" w:type="dxa"/>
          </w:tcPr>
          <w:p w14:paraId="02D2DB66" w14:textId="77777777" w:rsidR="008D2590" w:rsidRPr="00AA2F3F" w:rsidRDefault="008D2590" w:rsidP="008D2590">
            <w:pPr>
              <w:rPr>
                <w:rFonts w:ascii="Arial" w:eastAsia="Arial" w:hAnsi="Arial" w:cs="Arial"/>
                <w:sz w:val="16"/>
                <w:szCs w:val="16"/>
              </w:rPr>
            </w:pPr>
          </w:p>
        </w:tc>
        <w:tc>
          <w:tcPr>
            <w:tcW w:w="653" w:type="dxa"/>
          </w:tcPr>
          <w:p w14:paraId="6E3792F2" w14:textId="77777777" w:rsidR="008D2590" w:rsidRPr="00AA2F3F" w:rsidRDefault="008D2590" w:rsidP="008D2590">
            <w:pPr>
              <w:rPr>
                <w:rFonts w:ascii="Arial" w:eastAsia="Arial" w:hAnsi="Arial" w:cs="Arial"/>
                <w:sz w:val="16"/>
                <w:szCs w:val="16"/>
              </w:rPr>
            </w:pPr>
          </w:p>
        </w:tc>
      </w:tr>
      <w:tr w:rsidR="008D2590" w:rsidRPr="00AA2F3F" w14:paraId="48C0685B" w14:textId="77777777" w:rsidTr="00173B70">
        <w:trPr>
          <w:cantSplit/>
        </w:trPr>
        <w:tc>
          <w:tcPr>
            <w:tcW w:w="780" w:type="dxa"/>
          </w:tcPr>
          <w:p w14:paraId="49278C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0D52B1A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 Inspection and Testing</w:t>
            </w:r>
          </w:p>
          <w:p w14:paraId="387536B2" w14:textId="0A01FD8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w:t>
            </w:r>
            <w:r w:rsidR="001E4550" w:rsidRPr="00AA2F3F">
              <w:rPr>
                <w:rFonts w:ascii="Arial" w:eastAsia="Arial" w:hAnsi="Arial" w:cs="Arial"/>
                <w:sz w:val="16"/>
                <w:szCs w:val="16"/>
              </w:rPr>
              <w:t>The inspection</w:t>
            </w:r>
            <w:r w:rsidRPr="00AA2F3F">
              <w:rPr>
                <w:rFonts w:ascii="Arial" w:eastAsia="Arial" w:hAnsi="Arial" w:cs="Arial"/>
                <w:sz w:val="16"/>
                <w:szCs w:val="16"/>
              </w:rPr>
              <w:t xml:space="preserve">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14:paraId="03C00FE7" w14:textId="77777777" w:rsidR="008D2590" w:rsidRPr="00AA2F3F" w:rsidRDefault="008D2590" w:rsidP="008D2590">
            <w:pPr>
              <w:ind w:left="0"/>
              <w:rPr>
                <w:rFonts w:ascii="Arial" w:eastAsia="Arial" w:hAnsi="Arial" w:cs="Arial"/>
                <w:sz w:val="16"/>
                <w:szCs w:val="16"/>
              </w:rPr>
            </w:pPr>
          </w:p>
        </w:tc>
        <w:tc>
          <w:tcPr>
            <w:tcW w:w="1155" w:type="dxa"/>
          </w:tcPr>
          <w:p w14:paraId="7A2EBE19" w14:textId="77777777" w:rsidR="008D2590" w:rsidRPr="00AA2F3F" w:rsidRDefault="008D2590" w:rsidP="008D2590">
            <w:pPr>
              <w:rPr>
                <w:rFonts w:ascii="Arial" w:eastAsia="Arial" w:hAnsi="Arial" w:cs="Arial"/>
                <w:sz w:val="16"/>
                <w:szCs w:val="16"/>
              </w:rPr>
            </w:pPr>
          </w:p>
        </w:tc>
        <w:tc>
          <w:tcPr>
            <w:tcW w:w="5280" w:type="dxa"/>
          </w:tcPr>
          <w:p w14:paraId="6E3FB339" w14:textId="77777777" w:rsidR="008D2590" w:rsidRPr="00AA2F3F" w:rsidRDefault="008D2590" w:rsidP="008D2590">
            <w:pPr>
              <w:rPr>
                <w:rFonts w:ascii="Arial" w:eastAsia="Arial" w:hAnsi="Arial" w:cs="Arial"/>
                <w:sz w:val="16"/>
                <w:szCs w:val="16"/>
              </w:rPr>
            </w:pPr>
          </w:p>
        </w:tc>
        <w:tc>
          <w:tcPr>
            <w:tcW w:w="653" w:type="dxa"/>
          </w:tcPr>
          <w:p w14:paraId="1CCB9283" w14:textId="77777777" w:rsidR="008D2590" w:rsidRPr="00AA2F3F" w:rsidRDefault="008D2590" w:rsidP="008D2590">
            <w:pPr>
              <w:rPr>
                <w:rFonts w:ascii="Arial" w:eastAsia="Arial" w:hAnsi="Arial" w:cs="Arial"/>
                <w:sz w:val="16"/>
                <w:szCs w:val="16"/>
              </w:rPr>
            </w:pPr>
          </w:p>
        </w:tc>
      </w:tr>
      <w:tr w:rsidR="008D2590" w:rsidRPr="00AA2F3F" w14:paraId="5A72FEF2" w14:textId="77777777" w:rsidTr="00173B70">
        <w:trPr>
          <w:cantSplit/>
        </w:trPr>
        <w:tc>
          <w:tcPr>
            <w:tcW w:w="780" w:type="dxa"/>
          </w:tcPr>
          <w:p w14:paraId="187050D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tc>
        <w:tc>
          <w:tcPr>
            <w:tcW w:w="6540" w:type="dxa"/>
          </w:tcPr>
          <w:p w14:paraId="27D908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13.1 Assignment of Inspection of Surface Preparation and Application of Paint</w:t>
            </w:r>
          </w:p>
          <w:p w14:paraId="4C2E381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Inspectors shall be assigned on the basis of their qualifications to perform inspection of sophisticated painting on structural steel. Production personnel can be assigned to inspection duties under the following conditions:</w:t>
            </w:r>
          </w:p>
          <w:p w14:paraId="242A1456"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shall be trained both in knowledge and practice in proper inspection methods and acceptance criteria specified for the material they are inspecting.</w:t>
            </w:r>
          </w:p>
          <w:p w14:paraId="7D5ADC23"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are aware of their responsibilities and are given time to perform their inspection responsibilities.</w:t>
            </w:r>
          </w:p>
          <w:p w14:paraId="21BC3410"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14:paraId="4C25FB57"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Their inspections are monitored by qualified personnel. Production personnel can perform final inspection of the work of others, provided they are properly trained, and their work is monitored by QC (another QC qualified inspector or QC   management.)</w:t>
            </w:r>
          </w:p>
          <w:p w14:paraId="682814EA" w14:textId="77777777" w:rsidR="008D2590" w:rsidRPr="00AA2F3F" w:rsidRDefault="008D2590" w:rsidP="008D2590">
            <w:pPr>
              <w:ind w:left="0"/>
              <w:rPr>
                <w:rFonts w:ascii="Arial" w:eastAsia="Arial" w:hAnsi="Arial" w:cs="Arial"/>
                <w:sz w:val="16"/>
                <w:szCs w:val="16"/>
              </w:rPr>
            </w:pPr>
          </w:p>
        </w:tc>
        <w:tc>
          <w:tcPr>
            <w:tcW w:w="1155" w:type="dxa"/>
          </w:tcPr>
          <w:p w14:paraId="64B74CD1" w14:textId="77777777" w:rsidR="008D2590" w:rsidRPr="00AA2F3F" w:rsidRDefault="008D2590" w:rsidP="008D2590">
            <w:pPr>
              <w:rPr>
                <w:rFonts w:ascii="Arial" w:eastAsia="Arial" w:hAnsi="Arial" w:cs="Arial"/>
                <w:sz w:val="16"/>
                <w:szCs w:val="16"/>
              </w:rPr>
            </w:pPr>
          </w:p>
        </w:tc>
        <w:tc>
          <w:tcPr>
            <w:tcW w:w="5280" w:type="dxa"/>
          </w:tcPr>
          <w:p w14:paraId="670AD8C5" w14:textId="77777777" w:rsidR="008D2590" w:rsidRPr="00AA2F3F" w:rsidRDefault="008D2590" w:rsidP="008D2590">
            <w:pPr>
              <w:rPr>
                <w:rFonts w:ascii="Arial" w:eastAsia="Arial" w:hAnsi="Arial" w:cs="Arial"/>
                <w:sz w:val="16"/>
                <w:szCs w:val="16"/>
              </w:rPr>
            </w:pPr>
          </w:p>
        </w:tc>
        <w:tc>
          <w:tcPr>
            <w:tcW w:w="653" w:type="dxa"/>
          </w:tcPr>
          <w:p w14:paraId="262AFE85" w14:textId="77777777" w:rsidR="008D2590" w:rsidRPr="00AA2F3F" w:rsidRDefault="008D2590" w:rsidP="008D2590">
            <w:pPr>
              <w:rPr>
                <w:rFonts w:ascii="Arial" w:eastAsia="Arial" w:hAnsi="Arial" w:cs="Arial"/>
                <w:sz w:val="16"/>
                <w:szCs w:val="16"/>
              </w:rPr>
            </w:pPr>
          </w:p>
        </w:tc>
      </w:tr>
      <w:tr w:rsidR="008D2590" w:rsidRPr="00AA2F3F" w14:paraId="1CE51D67" w14:textId="77777777" w:rsidTr="00173B70">
        <w:trPr>
          <w:cantSplit/>
        </w:trPr>
        <w:tc>
          <w:tcPr>
            <w:tcW w:w="780" w:type="dxa"/>
          </w:tcPr>
          <w:p w14:paraId="08AB607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1.13.4</w:t>
            </w:r>
          </w:p>
        </w:tc>
        <w:tc>
          <w:tcPr>
            <w:tcW w:w="6540" w:type="dxa"/>
          </w:tcPr>
          <w:p w14:paraId="31A03A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13.2 Inspection Records</w:t>
            </w:r>
          </w:p>
          <w:p w14:paraId="6AF0293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14:paraId="1A6A2D73"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Dry film thickness</w:t>
            </w:r>
          </w:p>
          <w:p w14:paraId="765E6207"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Visual inspection for visible painting defects (recording by exception only does not meet this requirement)</w:t>
            </w:r>
          </w:p>
          <w:p w14:paraId="1DE38ACD" w14:textId="77777777" w:rsidR="008D2590" w:rsidRPr="00AA2F3F" w:rsidRDefault="008D2590" w:rsidP="008D2590">
            <w:pPr>
              <w:ind w:left="0"/>
              <w:rPr>
                <w:rFonts w:ascii="Arial" w:eastAsia="Arial" w:hAnsi="Arial" w:cs="Arial"/>
                <w:sz w:val="16"/>
                <w:szCs w:val="16"/>
              </w:rPr>
            </w:pPr>
          </w:p>
        </w:tc>
        <w:tc>
          <w:tcPr>
            <w:tcW w:w="1155" w:type="dxa"/>
          </w:tcPr>
          <w:p w14:paraId="3D508F73" w14:textId="77777777" w:rsidR="008D2590" w:rsidRPr="00AA2F3F" w:rsidRDefault="008D2590" w:rsidP="008D2590">
            <w:pPr>
              <w:rPr>
                <w:rFonts w:ascii="Arial" w:eastAsia="Arial" w:hAnsi="Arial" w:cs="Arial"/>
                <w:sz w:val="16"/>
                <w:szCs w:val="16"/>
              </w:rPr>
            </w:pPr>
          </w:p>
        </w:tc>
        <w:tc>
          <w:tcPr>
            <w:tcW w:w="5280" w:type="dxa"/>
          </w:tcPr>
          <w:p w14:paraId="569BF25D" w14:textId="77777777" w:rsidR="008D2590" w:rsidRPr="00AA2F3F" w:rsidRDefault="008D2590" w:rsidP="008D2590">
            <w:pPr>
              <w:rPr>
                <w:rFonts w:ascii="Arial" w:eastAsia="Arial" w:hAnsi="Arial" w:cs="Arial"/>
                <w:sz w:val="16"/>
                <w:szCs w:val="16"/>
              </w:rPr>
            </w:pPr>
          </w:p>
        </w:tc>
        <w:tc>
          <w:tcPr>
            <w:tcW w:w="653" w:type="dxa"/>
          </w:tcPr>
          <w:p w14:paraId="37ADAD7B" w14:textId="77777777" w:rsidR="008D2590" w:rsidRPr="00AA2F3F" w:rsidRDefault="008D2590" w:rsidP="008D2590">
            <w:pPr>
              <w:rPr>
                <w:rFonts w:ascii="Arial" w:eastAsia="Arial" w:hAnsi="Arial" w:cs="Arial"/>
                <w:sz w:val="16"/>
                <w:szCs w:val="16"/>
              </w:rPr>
            </w:pPr>
          </w:p>
        </w:tc>
      </w:tr>
      <w:tr w:rsidR="008D2590" w:rsidRPr="00AA2F3F" w14:paraId="0254F4B6" w14:textId="77777777" w:rsidTr="00173B70">
        <w:trPr>
          <w:cantSplit/>
        </w:trPr>
        <w:tc>
          <w:tcPr>
            <w:tcW w:w="780" w:type="dxa"/>
          </w:tcPr>
          <w:p w14:paraId="1CA5CA7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1F550D1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14. Calibration of Inspection, Measuring, and Test Equipment</w:t>
            </w:r>
          </w:p>
          <w:p w14:paraId="1CE45811" w14:textId="7A9E83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w:t>
            </w:r>
            <w:r w:rsidR="001E4550" w:rsidRPr="00AA2F3F">
              <w:rPr>
                <w:rFonts w:ascii="Arial" w:eastAsia="Arial" w:hAnsi="Arial" w:cs="Arial"/>
                <w:sz w:val="16"/>
                <w:szCs w:val="16"/>
              </w:rPr>
              <w:t>manufacturer’s recommendations</w:t>
            </w:r>
            <w:r w:rsidRPr="00AA2F3F">
              <w:rPr>
                <w:rFonts w:ascii="Arial" w:eastAsia="Arial" w:hAnsi="Arial" w:cs="Arial"/>
                <w:sz w:val="16"/>
                <w:szCs w:val="16"/>
              </w:rPr>
              <w:t xml:space="preserve">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t>
            </w:r>
            <w:r w:rsidR="001E4550" w:rsidRPr="00AA2F3F">
              <w:rPr>
                <w:rFonts w:ascii="Arial" w:eastAsia="Arial" w:hAnsi="Arial" w:cs="Arial"/>
                <w:sz w:val="16"/>
                <w:szCs w:val="16"/>
              </w:rPr>
              <w:t>what measures</w:t>
            </w:r>
            <w:r w:rsidRPr="00AA2F3F">
              <w:rPr>
                <w:rFonts w:ascii="Arial" w:eastAsia="Arial" w:hAnsi="Arial" w:cs="Arial"/>
                <w:sz w:val="16"/>
                <w:szCs w:val="16"/>
              </w:rPr>
              <w:t xml:space="preserve"> and evaluations are in question for items that were inspected with the gage determined out of  calibration.</w:t>
            </w:r>
          </w:p>
          <w:p w14:paraId="7F1351CC" w14:textId="77777777" w:rsidR="008D2590" w:rsidRPr="00AA2F3F" w:rsidRDefault="008D2590" w:rsidP="008D2590">
            <w:pPr>
              <w:ind w:left="0"/>
              <w:rPr>
                <w:rFonts w:ascii="Arial" w:eastAsia="Arial" w:hAnsi="Arial" w:cs="Arial"/>
                <w:sz w:val="16"/>
                <w:szCs w:val="16"/>
              </w:rPr>
            </w:pPr>
          </w:p>
        </w:tc>
        <w:tc>
          <w:tcPr>
            <w:tcW w:w="1155" w:type="dxa"/>
          </w:tcPr>
          <w:p w14:paraId="23360635" w14:textId="77777777" w:rsidR="008D2590" w:rsidRPr="00AA2F3F" w:rsidRDefault="008D2590" w:rsidP="008D2590">
            <w:pPr>
              <w:rPr>
                <w:rFonts w:ascii="Arial" w:eastAsia="Arial" w:hAnsi="Arial" w:cs="Arial"/>
                <w:sz w:val="16"/>
                <w:szCs w:val="16"/>
              </w:rPr>
            </w:pPr>
          </w:p>
        </w:tc>
        <w:tc>
          <w:tcPr>
            <w:tcW w:w="5280" w:type="dxa"/>
          </w:tcPr>
          <w:p w14:paraId="6A98E5E9" w14:textId="77777777" w:rsidR="008D2590" w:rsidRPr="00AA2F3F" w:rsidRDefault="008D2590" w:rsidP="008D2590">
            <w:pPr>
              <w:rPr>
                <w:rFonts w:ascii="Arial" w:eastAsia="Arial" w:hAnsi="Arial" w:cs="Arial"/>
                <w:sz w:val="16"/>
                <w:szCs w:val="16"/>
              </w:rPr>
            </w:pPr>
          </w:p>
        </w:tc>
        <w:tc>
          <w:tcPr>
            <w:tcW w:w="653" w:type="dxa"/>
          </w:tcPr>
          <w:p w14:paraId="06B90080" w14:textId="77777777" w:rsidR="008D2590" w:rsidRPr="00AA2F3F" w:rsidRDefault="008D2590" w:rsidP="008D2590">
            <w:pPr>
              <w:rPr>
                <w:rFonts w:ascii="Arial" w:eastAsia="Arial" w:hAnsi="Arial" w:cs="Arial"/>
                <w:sz w:val="16"/>
                <w:szCs w:val="16"/>
              </w:rPr>
            </w:pPr>
          </w:p>
        </w:tc>
      </w:tr>
      <w:tr w:rsidR="008D2590" w:rsidRPr="00AA2F3F" w14:paraId="1C6223C4" w14:textId="77777777" w:rsidTr="00173B70">
        <w:trPr>
          <w:cantSplit/>
        </w:trPr>
        <w:tc>
          <w:tcPr>
            <w:tcW w:w="780" w:type="dxa"/>
          </w:tcPr>
          <w:p w14:paraId="103CA52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1.18</w:t>
            </w:r>
          </w:p>
        </w:tc>
        <w:tc>
          <w:tcPr>
            <w:tcW w:w="6540" w:type="dxa"/>
          </w:tcPr>
          <w:p w14:paraId="0198F4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 Training</w:t>
            </w:r>
          </w:p>
          <w:p w14:paraId="63F55F2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14:paraId="57512C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601F1FF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Qualification and Training of Inspection Personnel</w:t>
            </w:r>
          </w:p>
          <w:p w14:paraId="2519DAB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14:paraId="6BE94B3E" w14:textId="5ADD27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w:t>
            </w:r>
            <w:r w:rsidR="001E4550">
              <w:rPr>
                <w:rFonts w:ascii="Arial" w:eastAsia="Arial" w:hAnsi="Arial" w:cs="Arial"/>
                <w:sz w:val="16"/>
                <w:szCs w:val="16"/>
              </w:rPr>
              <w:t xml:space="preserve"> </w:t>
            </w:r>
            <w:r w:rsidRPr="00AA2F3F">
              <w:rPr>
                <w:rFonts w:ascii="Arial" w:eastAsia="Arial" w:hAnsi="Arial" w:cs="Arial"/>
                <w:sz w:val="16"/>
                <w:szCs w:val="16"/>
              </w:rPr>
              <w:t>the associated inspection methods with inspection equipment:</w:t>
            </w:r>
          </w:p>
          <w:p w14:paraId="6FF86768"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Surface preparation</w:t>
            </w:r>
          </w:p>
          <w:p w14:paraId="27A3F18D"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Environmental conditions</w:t>
            </w:r>
          </w:p>
          <w:p w14:paraId="57766FEF"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Cleanliness requirements including blast and hand cleaning methods</w:t>
            </w:r>
          </w:p>
          <w:p w14:paraId="75B1092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Paint application</w:t>
            </w:r>
          </w:p>
          <w:p w14:paraId="23B800A5"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Recording inspections</w:t>
            </w:r>
          </w:p>
          <w:p w14:paraId="64FD82B2"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Visible painting defects</w:t>
            </w:r>
          </w:p>
          <w:p w14:paraId="6C8BCED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Dry film thickness.</w:t>
            </w:r>
          </w:p>
          <w:p w14:paraId="4A89EDD5" w14:textId="77777777" w:rsidR="008D2590" w:rsidRPr="00AA2F3F" w:rsidRDefault="008D2590" w:rsidP="008D2590">
            <w:pPr>
              <w:ind w:left="0"/>
              <w:rPr>
                <w:rFonts w:ascii="Arial" w:eastAsia="Arial" w:hAnsi="Arial" w:cs="Arial"/>
                <w:sz w:val="16"/>
                <w:szCs w:val="16"/>
              </w:rPr>
            </w:pPr>
          </w:p>
        </w:tc>
        <w:tc>
          <w:tcPr>
            <w:tcW w:w="1155" w:type="dxa"/>
          </w:tcPr>
          <w:p w14:paraId="2875F05A" w14:textId="77777777" w:rsidR="008D2590" w:rsidRPr="00AA2F3F" w:rsidRDefault="008D2590" w:rsidP="008D2590">
            <w:pPr>
              <w:rPr>
                <w:rFonts w:ascii="Arial" w:eastAsia="Arial" w:hAnsi="Arial" w:cs="Arial"/>
                <w:sz w:val="16"/>
                <w:szCs w:val="16"/>
              </w:rPr>
            </w:pPr>
          </w:p>
        </w:tc>
        <w:tc>
          <w:tcPr>
            <w:tcW w:w="5280" w:type="dxa"/>
          </w:tcPr>
          <w:p w14:paraId="4F927CB8" w14:textId="77777777" w:rsidR="008D2590" w:rsidRPr="00AA2F3F" w:rsidRDefault="008D2590" w:rsidP="008D2590">
            <w:pPr>
              <w:rPr>
                <w:rFonts w:ascii="Arial" w:eastAsia="Arial" w:hAnsi="Arial" w:cs="Arial"/>
                <w:sz w:val="16"/>
                <w:szCs w:val="16"/>
              </w:rPr>
            </w:pPr>
          </w:p>
        </w:tc>
        <w:tc>
          <w:tcPr>
            <w:tcW w:w="653" w:type="dxa"/>
          </w:tcPr>
          <w:p w14:paraId="41C77862" w14:textId="77777777" w:rsidR="008D2590" w:rsidRPr="00AA2F3F" w:rsidRDefault="008D2590" w:rsidP="008D2590">
            <w:pPr>
              <w:rPr>
                <w:rFonts w:ascii="Arial" w:eastAsia="Arial" w:hAnsi="Arial" w:cs="Arial"/>
                <w:sz w:val="16"/>
                <w:szCs w:val="16"/>
              </w:rPr>
            </w:pPr>
          </w:p>
        </w:tc>
      </w:tr>
    </w:tbl>
    <w:p w14:paraId="7C02D9B6" w14:textId="77777777" w:rsidR="003A59C9" w:rsidRPr="00AA2F3F" w:rsidRDefault="003A59C9">
      <w:pPr>
        <w:rPr>
          <w:rFonts w:ascii="Arial" w:hAnsi="Arial" w:cs="Arial"/>
        </w:rPr>
      </w:pPr>
    </w:p>
    <w:p w14:paraId="14670E36" w14:textId="77777777" w:rsidR="003A59C9" w:rsidRPr="00AA2F3F" w:rsidRDefault="003A59C9">
      <w:pPr>
        <w:rPr>
          <w:rFonts w:ascii="Arial" w:hAnsi="Arial" w:cs="Arial"/>
        </w:rPr>
      </w:pPr>
      <w:r w:rsidRPr="00AA2F3F">
        <w:rPr>
          <w:rFonts w:ascii="Arial" w:hAnsi="Arial" w:cs="Arial"/>
        </w:rPr>
        <w:br w:type="page"/>
      </w:r>
    </w:p>
    <w:p w14:paraId="5098E118" w14:textId="77777777" w:rsidR="003A59C9" w:rsidRPr="00AA2F3F" w:rsidRDefault="003A59C9">
      <w:pPr>
        <w:rPr>
          <w:rFonts w:ascii="Arial" w:hAnsi="Arial" w:cs="Arial"/>
        </w:r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531F6376" w14:textId="77777777" w:rsidTr="00173B70">
        <w:trPr>
          <w:cantSplit/>
        </w:trPr>
        <w:tc>
          <w:tcPr>
            <w:tcW w:w="780" w:type="dxa"/>
          </w:tcPr>
          <w:p w14:paraId="14002765" w14:textId="77777777" w:rsidR="0034037A" w:rsidRPr="00AA2F3F" w:rsidRDefault="0034037A">
            <w:pPr>
              <w:rPr>
                <w:rFonts w:ascii="Arial" w:eastAsia="Arial" w:hAnsi="Arial" w:cs="Arial"/>
                <w:b/>
                <w:sz w:val="16"/>
                <w:szCs w:val="16"/>
              </w:rPr>
            </w:pPr>
          </w:p>
        </w:tc>
        <w:tc>
          <w:tcPr>
            <w:tcW w:w="6540" w:type="dxa"/>
          </w:tcPr>
          <w:p w14:paraId="64F400B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DEFINITIONS</w:t>
            </w:r>
          </w:p>
        </w:tc>
        <w:tc>
          <w:tcPr>
            <w:tcW w:w="1155" w:type="dxa"/>
          </w:tcPr>
          <w:p w14:paraId="7FCC6111" w14:textId="77777777" w:rsidR="0034037A" w:rsidRPr="00AA2F3F" w:rsidRDefault="0034037A">
            <w:pPr>
              <w:rPr>
                <w:rFonts w:ascii="Arial" w:eastAsia="Arial" w:hAnsi="Arial" w:cs="Arial"/>
                <w:sz w:val="16"/>
                <w:szCs w:val="16"/>
              </w:rPr>
            </w:pPr>
          </w:p>
        </w:tc>
        <w:tc>
          <w:tcPr>
            <w:tcW w:w="5280" w:type="dxa"/>
          </w:tcPr>
          <w:p w14:paraId="5EB4BB4A" w14:textId="77777777" w:rsidR="0034037A" w:rsidRPr="00AA2F3F" w:rsidRDefault="0034037A">
            <w:pPr>
              <w:rPr>
                <w:rFonts w:ascii="Arial" w:eastAsia="Arial" w:hAnsi="Arial" w:cs="Arial"/>
                <w:sz w:val="16"/>
                <w:szCs w:val="16"/>
              </w:rPr>
            </w:pPr>
          </w:p>
        </w:tc>
        <w:tc>
          <w:tcPr>
            <w:tcW w:w="653" w:type="dxa"/>
          </w:tcPr>
          <w:p w14:paraId="5681F84C" w14:textId="77777777" w:rsidR="0034037A" w:rsidRPr="00AA2F3F" w:rsidRDefault="0034037A">
            <w:pPr>
              <w:rPr>
                <w:rFonts w:ascii="Arial" w:eastAsia="Arial" w:hAnsi="Arial" w:cs="Arial"/>
                <w:sz w:val="16"/>
                <w:szCs w:val="16"/>
              </w:rPr>
            </w:pPr>
          </w:p>
        </w:tc>
      </w:tr>
      <w:tr w:rsidR="0034037A" w:rsidRPr="00AA2F3F" w14:paraId="12AF65F2" w14:textId="77777777" w:rsidTr="00173B70">
        <w:trPr>
          <w:cantSplit/>
        </w:trPr>
        <w:tc>
          <w:tcPr>
            <w:tcW w:w="780" w:type="dxa"/>
          </w:tcPr>
          <w:p w14:paraId="76377643"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8C0E4B8"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4.10 Enclosed</w:t>
            </w:r>
          </w:p>
          <w:p w14:paraId="2B1354C4" w14:textId="464FF1D2"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w:t>
            </w:r>
            <w:r w:rsidR="001E4550" w:rsidRPr="00AA2F3F">
              <w:rPr>
                <w:rFonts w:ascii="Arial" w:eastAsia="Arial" w:hAnsi="Arial" w:cs="Arial"/>
                <w:sz w:val="16"/>
                <w:szCs w:val="16"/>
              </w:rPr>
              <w:t>the introduction</w:t>
            </w:r>
            <w:r w:rsidRPr="00AA2F3F">
              <w:rPr>
                <w:rFonts w:ascii="Arial" w:eastAsia="Arial" w:hAnsi="Arial" w:cs="Arial"/>
                <w:sz w:val="16"/>
                <w:szCs w:val="16"/>
              </w:rPr>
              <w:t xml:space="preserve">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14:paraId="1FA7A897" w14:textId="77777777" w:rsidR="0034037A" w:rsidRPr="00AA2F3F" w:rsidRDefault="0034037A">
            <w:pPr>
              <w:ind w:left="0"/>
              <w:rPr>
                <w:rFonts w:ascii="Arial" w:eastAsia="Arial" w:hAnsi="Arial" w:cs="Arial"/>
                <w:b/>
                <w:sz w:val="16"/>
                <w:szCs w:val="16"/>
              </w:rPr>
            </w:pPr>
          </w:p>
        </w:tc>
        <w:tc>
          <w:tcPr>
            <w:tcW w:w="1155" w:type="dxa"/>
          </w:tcPr>
          <w:p w14:paraId="7DFB63F8" w14:textId="77777777" w:rsidR="0034037A" w:rsidRPr="00AA2F3F" w:rsidRDefault="0034037A">
            <w:pPr>
              <w:rPr>
                <w:rFonts w:ascii="Arial" w:eastAsia="Arial" w:hAnsi="Arial" w:cs="Arial"/>
                <w:sz w:val="16"/>
                <w:szCs w:val="16"/>
              </w:rPr>
            </w:pPr>
          </w:p>
        </w:tc>
        <w:tc>
          <w:tcPr>
            <w:tcW w:w="5280" w:type="dxa"/>
          </w:tcPr>
          <w:p w14:paraId="30372D5C" w14:textId="77777777" w:rsidR="0034037A" w:rsidRPr="00AA2F3F" w:rsidRDefault="0034037A">
            <w:pPr>
              <w:rPr>
                <w:rFonts w:ascii="Arial" w:eastAsia="Arial" w:hAnsi="Arial" w:cs="Arial"/>
                <w:sz w:val="16"/>
                <w:szCs w:val="16"/>
              </w:rPr>
            </w:pPr>
          </w:p>
        </w:tc>
        <w:tc>
          <w:tcPr>
            <w:tcW w:w="653" w:type="dxa"/>
          </w:tcPr>
          <w:p w14:paraId="4FD3FD76" w14:textId="77777777" w:rsidR="0034037A" w:rsidRPr="00AA2F3F" w:rsidRDefault="0034037A">
            <w:pPr>
              <w:rPr>
                <w:rFonts w:ascii="Arial" w:eastAsia="Arial" w:hAnsi="Arial" w:cs="Arial"/>
                <w:sz w:val="16"/>
                <w:szCs w:val="16"/>
              </w:rPr>
            </w:pPr>
          </w:p>
        </w:tc>
      </w:tr>
      <w:tr w:rsidR="0034037A" w:rsidRPr="00AA2F3F" w14:paraId="2D251B4B" w14:textId="77777777" w:rsidTr="00173B70">
        <w:trPr>
          <w:cantSplit/>
        </w:trPr>
        <w:tc>
          <w:tcPr>
            <w:tcW w:w="780" w:type="dxa"/>
          </w:tcPr>
          <w:p w14:paraId="6DE6B2B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663842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4.5 Covered</w:t>
            </w:r>
          </w:p>
          <w:p w14:paraId="72D1AC4C"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 permanent or semi-permanent facility, enclosure or building having a roof above, under which cleaning and painting activities are performed out of direct exposure to outdoor weather with fixed or portable ventilation systems.</w:t>
            </w:r>
          </w:p>
          <w:p w14:paraId="70CBE188" w14:textId="77777777" w:rsidR="0034037A" w:rsidRPr="00AA2F3F" w:rsidRDefault="0034037A">
            <w:pPr>
              <w:ind w:left="0"/>
              <w:rPr>
                <w:rFonts w:ascii="Arial" w:eastAsia="Arial" w:hAnsi="Arial" w:cs="Arial"/>
                <w:b/>
                <w:sz w:val="16"/>
                <w:szCs w:val="16"/>
              </w:rPr>
            </w:pPr>
          </w:p>
        </w:tc>
        <w:tc>
          <w:tcPr>
            <w:tcW w:w="1155" w:type="dxa"/>
          </w:tcPr>
          <w:p w14:paraId="58981D69" w14:textId="77777777" w:rsidR="0034037A" w:rsidRPr="00AA2F3F" w:rsidRDefault="0034037A">
            <w:pPr>
              <w:rPr>
                <w:rFonts w:ascii="Arial" w:eastAsia="Arial" w:hAnsi="Arial" w:cs="Arial"/>
                <w:sz w:val="16"/>
                <w:szCs w:val="16"/>
              </w:rPr>
            </w:pPr>
          </w:p>
        </w:tc>
        <w:tc>
          <w:tcPr>
            <w:tcW w:w="5280" w:type="dxa"/>
          </w:tcPr>
          <w:p w14:paraId="5EAD1A7C" w14:textId="77777777" w:rsidR="0034037A" w:rsidRPr="00AA2F3F" w:rsidRDefault="0034037A">
            <w:pPr>
              <w:rPr>
                <w:rFonts w:ascii="Arial" w:eastAsia="Arial" w:hAnsi="Arial" w:cs="Arial"/>
                <w:sz w:val="16"/>
                <w:szCs w:val="16"/>
              </w:rPr>
            </w:pPr>
          </w:p>
        </w:tc>
        <w:tc>
          <w:tcPr>
            <w:tcW w:w="653" w:type="dxa"/>
          </w:tcPr>
          <w:p w14:paraId="31DE02FB" w14:textId="77777777" w:rsidR="0034037A" w:rsidRPr="00AA2F3F" w:rsidRDefault="0034037A">
            <w:pPr>
              <w:rPr>
                <w:rFonts w:ascii="Arial" w:eastAsia="Arial" w:hAnsi="Arial" w:cs="Arial"/>
                <w:sz w:val="16"/>
                <w:szCs w:val="16"/>
              </w:rPr>
            </w:pPr>
          </w:p>
        </w:tc>
      </w:tr>
      <w:tr w:rsidR="0034037A" w:rsidRPr="00AA2F3F" w14:paraId="54298613" w14:textId="77777777" w:rsidTr="00173B70">
        <w:trPr>
          <w:cantSplit/>
        </w:trPr>
        <w:tc>
          <w:tcPr>
            <w:tcW w:w="780" w:type="dxa"/>
          </w:tcPr>
          <w:p w14:paraId="0394EA5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02EF84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4.13 Exposed (Open)</w:t>
            </w:r>
          </w:p>
          <w:p w14:paraId="39B305EA"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An area with no roof or walls in which cleaning and painting activities are conducted. The area is exposed to outdoor weather conditions and blowing dust. A method of control for this category may be to suspend painting operations until conditions are acceptable.</w:t>
            </w:r>
          </w:p>
          <w:p w14:paraId="23F6C598" w14:textId="77777777" w:rsidR="0034037A" w:rsidRPr="00AA2F3F" w:rsidRDefault="0034037A">
            <w:pPr>
              <w:ind w:left="0"/>
              <w:rPr>
                <w:rFonts w:ascii="Arial" w:eastAsia="Arial" w:hAnsi="Arial" w:cs="Arial"/>
                <w:b/>
                <w:sz w:val="16"/>
                <w:szCs w:val="16"/>
              </w:rPr>
            </w:pPr>
          </w:p>
        </w:tc>
        <w:tc>
          <w:tcPr>
            <w:tcW w:w="1155" w:type="dxa"/>
          </w:tcPr>
          <w:p w14:paraId="4D070BB2" w14:textId="77777777" w:rsidR="0034037A" w:rsidRPr="00AA2F3F" w:rsidRDefault="0034037A">
            <w:pPr>
              <w:rPr>
                <w:rFonts w:ascii="Arial" w:eastAsia="Arial" w:hAnsi="Arial" w:cs="Arial"/>
                <w:sz w:val="16"/>
                <w:szCs w:val="16"/>
              </w:rPr>
            </w:pPr>
          </w:p>
        </w:tc>
        <w:tc>
          <w:tcPr>
            <w:tcW w:w="5280" w:type="dxa"/>
          </w:tcPr>
          <w:p w14:paraId="22587D57" w14:textId="77777777" w:rsidR="0034037A" w:rsidRPr="00AA2F3F" w:rsidRDefault="0034037A">
            <w:pPr>
              <w:rPr>
                <w:rFonts w:ascii="Arial" w:eastAsia="Arial" w:hAnsi="Arial" w:cs="Arial"/>
                <w:sz w:val="16"/>
                <w:szCs w:val="16"/>
              </w:rPr>
            </w:pPr>
          </w:p>
        </w:tc>
        <w:tc>
          <w:tcPr>
            <w:tcW w:w="653" w:type="dxa"/>
          </w:tcPr>
          <w:p w14:paraId="37CD25A2" w14:textId="77777777" w:rsidR="0034037A" w:rsidRPr="00AA2F3F" w:rsidRDefault="0034037A">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36F74">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1D5B" w14:textId="77777777" w:rsidR="00583309" w:rsidRDefault="00583309">
      <w:r>
        <w:separator/>
      </w:r>
    </w:p>
  </w:endnote>
  <w:endnote w:type="continuationSeparator" w:id="0">
    <w:p w14:paraId="048126C2" w14:textId="77777777" w:rsidR="00583309" w:rsidRDefault="0058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78035DC0" w:rsidR="009D6A75" w:rsidRDefault="009D6A75" w:rsidP="00F36F74">
    <w:pPr>
      <w:tabs>
        <w:tab w:val="center" w:pos="5760"/>
        <w:tab w:val="left" w:pos="8631"/>
      </w:tabs>
      <w:rPr>
        <w:rFonts w:ascii="Arial" w:eastAsia="Arial" w:hAnsi="Arial" w:cs="Arial"/>
      </w:rPr>
    </w:pPr>
    <w:r>
      <w:rPr>
        <w:rFonts w:ascii="Arial" w:eastAsia="Arial" w:hAnsi="Arial" w:cs="Arial"/>
      </w:rPr>
      <w:t xml:space="preserve">Rev 1 </w:t>
    </w:r>
    <w:r w:rsidR="00B22D86">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r>
    <w:sdt>
      <w:sdtPr>
        <w:rPr>
          <w:rFonts w:ascii="Arial" w:eastAsia="Arial" w:hAnsi="Arial" w:cs="Arial"/>
        </w:rPr>
        <w:id w:val="507408857"/>
        <w:docPartObj>
          <w:docPartGallery w:val="Page Numbers (Bottom of Page)"/>
          <w:docPartUnique/>
        </w:docPartObj>
      </w:sdtPr>
      <w:sdtEndPr/>
      <w:sdtContent>
        <w:sdt>
          <w:sdtPr>
            <w:rPr>
              <w:rFonts w:ascii="Arial" w:eastAsia="Arial" w:hAnsi="Arial" w:cs="Arial"/>
            </w:rPr>
            <w:id w:val="-146366252"/>
            <w:docPartObj>
              <w:docPartGallery w:val="Page Numbers (Top of Page)"/>
              <w:docPartUnique/>
            </w:docPartObj>
          </w:sdtPr>
          <w:sdtEndPr/>
          <w:sdtContent>
            <w:r w:rsidR="00F36F74" w:rsidRPr="00F36F74">
              <w:rPr>
                <w:rFonts w:ascii="Arial" w:eastAsia="Arial" w:hAnsi="Arial" w:cs="Arial"/>
              </w:rPr>
              <w:t xml:space="preserve">Page </w:t>
            </w:r>
            <w:r w:rsidR="00F36F74" w:rsidRPr="00F36F74">
              <w:rPr>
                <w:rFonts w:ascii="Arial" w:eastAsia="Arial" w:hAnsi="Arial" w:cs="Arial"/>
                <w:bCs/>
              </w:rPr>
              <w:fldChar w:fldCharType="begin"/>
            </w:r>
            <w:r w:rsidR="00F36F74" w:rsidRPr="00F36F74">
              <w:rPr>
                <w:rFonts w:ascii="Arial" w:eastAsia="Arial" w:hAnsi="Arial" w:cs="Arial"/>
                <w:bCs/>
              </w:rPr>
              <w:instrText xml:space="preserve"> PAGE </w:instrText>
            </w:r>
            <w:r w:rsidR="00F36F74" w:rsidRPr="00F36F74">
              <w:rPr>
                <w:rFonts w:ascii="Arial" w:eastAsia="Arial" w:hAnsi="Arial" w:cs="Arial"/>
                <w:bCs/>
              </w:rPr>
              <w:fldChar w:fldCharType="separate"/>
            </w:r>
            <w:r w:rsidR="00F36F74" w:rsidRPr="00F36F74">
              <w:rPr>
                <w:rFonts w:ascii="Arial" w:eastAsia="Arial" w:hAnsi="Arial" w:cs="Arial"/>
                <w:bCs/>
              </w:rPr>
              <w:t>2</w:t>
            </w:r>
            <w:r w:rsidR="00F36F74" w:rsidRPr="00F36F74">
              <w:rPr>
                <w:rFonts w:ascii="Arial" w:eastAsia="Arial" w:hAnsi="Arial" w:cs="Arial"/>
              </w:rPr>
              <w:fldChar w:fldCharType="end"/>
            </w:r>
            <w:r w:rsidR="00F36F74" w:rsidRPr="00F36F74">
              <w:rPr>
                <w:rFonts w:ascii="Arial" w:eastAsia="Arial" w:hAnsi="Arial" w:cs="Arial"/>
              </w:rPr>
              <w:t xml:space="preserve"> of </w:t>
            </w:r>
            <w:r w:rsidR="00F36F74" w:rsidRPr="00F36F74">
              <w:rPr>
                <w:rFonts w:ascii="Arial" w:eastAsia="Arial" w:hAnsi="Arial" w:cs="Arial"/>
                <w:bCs/>
              </w:rPr>
              <w:fldChar w:fldCharType="begin"/>
            </w:r>
            <w:r w:rsidR="00F36F74" w:rsidRPr="00F36F74">
              <w:rPr>
                <w:rFonts w:ascii="Arial" w:eastAsia="Arial" w:hAnsi="Arial" w:cs="Arial"/>
                <w:bCs/>
              </w:rPr>
              <w:instrText xml:space="preserve"> NUMPAGES  </w:instrText>
            </w:r>
            <w:r w:rsidR="00F36F74" w:rsidRPr="00F36F74">
              <w:rPr>
                <w:rFonts w:ascii="Arial" w:eastAsia="Arial" w:hAnsi="Arial" w:cs="Arial"/>
                <w:bCs/>
              </w:rPr>
              <w:fldChar w:fldCharType="separate"/>
            </w:r>
            <w:r w:rsidR="00F36F74" w:rsidRPr="00F36F74">
              <w:rPr>
                <w:rFonts w:ascii="Arial" w:eastAsia="Arial" w:hAnsi="Arial" w:cs="Arial"/>
                <w:bCs/>
              </w:rPr>
              <w:t>21</w:t>
            </w:r>
            <w:r w:rsidR="00F36F74" w:rsidRPr="00F36F74">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49495C02" w:rsidR="009D6A75" w:rsidRPr="00F36F74" w:rsidRDefault="009D6A75" w:rsidP="00F36F74">
    <w:pPr>
      <w:tabs>
        <w:tab w:val="center" w:pos="5760"/>
        <w:tab w:val="left" w:pos="8631"/>
      </w:tabs>
      <w:rPr>
        <w:rFonts w:ascii="Arial" w:eastAsia="Arial" w:hAnsi="Arial" w:cs="Arial"/>
      </w:rPr>
    </w:pPr>
    <w:r>
      <w:rPr>
        <w:rFonts w:ascii="Arial" w:eastAsia="Arial" w:hAnsi="Arial" w:cs="Arial"/>
      </w:rPr>
      <w:t xml:space="preserve">Rev 1 </w:t>
    </w:r>
    <w:r w:rsidR="00B22D86">
      <w:rPr>
        <w:rFonts w:ascii="Arial" w:eastAsia="Arial" w:hAnsi="Arial" w:cs="Arial"/>
      </w:rPr>
      <w:t>4/15</w:t>
    </w:r>
    <w:r>
      <w:rPr>
        <w:rFonts w:ascii="Arial" w:eastAsia="Arial" w:hAnsi="Arial" w:cs="Arial"/>
      </w:rPr>
      <w:t xml:space="preserve">/2021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F36F74" w:rsidRPr="00F36F74">
              <w:rPr>
                <w:rFonts w:ascii="Arial" w:eastAsia="Arial" w:hAnsi="Arial" w:cs="Arial"/>
              </w:rPr>
              <w:t xml:space="preserve">Page </w:t>
            </w:r>
            <w:r w:rsidR="00F36F74" w:rsidRPr="00F36F74">
              <w:rPr>
                <w:rFonts w:ascii="Arial" w:eastAsia="Arial" w:hAnsi="Arial" w:cs="Arial"/>
                <w:bCs/>
              </w:rPr>
              <w:fldChar w:fldCharType="begin"/>
            </w:r>
            <w:r w:rsidR="00F36F74" w:rsidRPr="00F36F74">
              <w:rPr>
                <w:rFonts w:ascii="Arial" w:eastAsia="Arial" w:hAnsi="Arial" w:cs="Arial"/>
                <w:bCs/>
              </w:rPr>
              <w:instrText xml:space="preserve"> PAGE </w:instrText>
            </w:r>
            <w:r w:rsidR="00F36F74" w:rsidRPr="00F36F74">
              <w:rPr>
                <w:rFonts w:ascii="Arial" w:eastAsia="Arial" w:hAnsi="Arial" w:cs="Arial"/>
                <w:bCs/>
              </w:rPr>
              <w:fldChar w:fldCharType="separate"/>
            </w:r>
            <w:r w:rsidR="00F36F74" w:rsidRPr="00F36F74">
              <w:rPr>
                <w:rFonts w:ascii="Arial" w:eastAsia="Arial" w:hAnsi="Arial" w:cs="Arial"/>
                <w:bCs/>
              </w:rPr>
              <w:t>2</w:t>
            </w:r>
            <w:r w:rsidR="00F36F74" w:rsidRPr="00F36F74">
              <w:rPr>
                <w:rFonts w:ascii="Arial" w:eastAsia="Arial" w:hAnsi="Arial" w:cs="Arial"/>
              </w:rPr>
              <w:fldChar w:fldCharType="end"/>
            </w:r>
            <w:r w:rsidR="00F36F74" w:rsidRPr="00F36F74">
              <w:rPr>
                <w:rFonts w:ascii="Arial" w:eastAsia="Arial" w:hAnsi="Arial" w:cs="Arial"/>
              </w:rPr>
              <w:t xml:space="preserve"> of </w:t>
            </w:r>
            <w:r w:rsidR="00F36F74" w:rsidRPr="00F36F74">
              <w:rPr>
                <w:rFonts w:ascii="Arial" w:eastAsia="Arial" w:hAnsi="Arial" w:cs="Arial"/>
                <w:bCs/>
              </w:rPr>
              <w:fldChar w:fldCharType="begin"/>
            </w:r>
            <w:r w:rsidR="00F36F74" w:rsidRPr="00F36F74">
              <w:rPr>
                <w:rFonts w:ascii="Arial" w:eastAsia="Arial" w:hAnsi="Arial" w:cs="Arial"/>
                <w:bCs/>
              </w:rPr>
              <w:instrText xml:space="preserve"> NUMPAGES  </w:instrText>
            </w:r>
            <w:r w:rsidR="00F36F74" w:rsidRPr="00F36F74">
              <w:rPr>
                <w:rFonts w:ascii="Arial" w:eastAsia="Arial" w:hAnsi="Arial" w:cs="Arial"/>
                <w:bCs/>
              </w:rPr>
              <w:fldChar w:fldCharType="separate"/>
            </w:r>
            <w:r w:rsidR="00F36F74" w:rsidRPr="00F36F74">
              <w:rPr>
                <w:rFonts w:ascii="Arial" w:eastAsia="Arial" w:hAnsi="Arial" w:cs="Arial"/>
                <w:bCs/>
              </w:rPr>
              <w:t>21</w:t>
            </w:r>
            <w:r w:rsidR="00F36F74" w:rsidRPr="00F36F74">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5B1D1B4F" w:rsidR="009D6A75" w:rsidRPr="003A59C9" w:rsidRDefault="009D6A75" w:rsidP="00F36F74">
    <w:pPr>
      <w:tabs>
        <w:tab w:val="center" w:pos="5760"/>
        <w:tab w:val="left" w:pos="8631"/>
      </w:tabs>
      <w:rPr>
        <w:rFonts w:ascii="Arial" w:eastAsia="Arial" w:hAnsi="Arial" w:cs="Arial"/>
      </w:rPr>
    </w:pPr>
    <w:r>
      <w:rPr>
        <w:rFonts w:ascii="Arial" w:eastAsia="Arial" w:hAnsi="Arial" w:cs="Arial"/>
      </w:rPr>
      <w:t xml:space="preserve">Rev </w:t>
    </w:r>
    <w:r w:rsidR="00B22D86">
      <w:rPr>
        <w:rFonts w:ascii="Arial" w:eastAsia="Arial" w:hAnsi="Arial" w:cs="Arial"/>
      </w:rPr>
      <w:t>1</w:t>
    </w:r>
    <w:r>
      <w:rPr>
        <w:rFonts w:ascii="Arial" w:eastAsia="Arial" w:hAnsi="Arial" w:cs="Arial"/>
      </w:rPr>
      <w:t xml:space="preserve"> </w:t>
    </w:r>
    <w:r w:rsidR="00B22D86">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1867821501"/>
        <w:docPartObj>
          <w:docPartGallery w:val="Page Numbers (Bottom of Page)"/>
          <w:docPartUnique/>
        </w:docPartObj>
      </w:sdtPr>
      <w:sdtEndPr/>
      <w:sdtContent>
        <w:sdt>
          <w:sdtPr>
            <w:rPr>
              <w:rFonts w:ascii="Arial" w:eastAsia="Arial" w:hAnsi="Arial" w:cs="Arial"/>
            </w:rPr>
            <w:id w:val="-1026178342"/>
            <w:docPartObj>
              <w:docPartGallery w:val="Page Numbers (Top of Page)"/>
              <w:docPartUnique/>
            </w:docPartObj>
          </w:sdtPr>
          <w:sdtEndPr/>
          <w:sdtContent>
            <w:r w:rsidR="00F36F74" w:rsidRPr="00F36F74">
              <w:rPr>
                <w:rFonts w:ascii="Arial" w:eastAsia="Arial" w:hAnsi="Arial" w:cs="Arial"/>
              </w:rPr>
              <w:t xml:space="preserve">Page </w:t>
            </w:r>
            <w:r w:rsidR="00F36F74" w:rsidRPr="00F36F74">
              <w:rPr>
                <w:rFonts w:ascii="Arial" w:eastAsia="Arial" w:hAnsi="Arial" w:cs="Arial"/>
                <w:bCs/>
              </w:rPr>
              <w:fldChar w:fldCharType="begin"/>
            </w:r>
            <w:r w:rsidR="00F36F74" w:rsidRPr="00F36F74">
              <w:rPr>
                <w:rFonts w:ascii="Arial" w:eastAsia="Arial" w:hAnsi="Arial" w:cs="Arial"/>
                <w:bCs/>
              </w:rPr>
              <w:instrText xml:space="preserve"> PAGE </w:instrText>
            </w:r>
            <w:r w:rsidR="00F36F74" w:rsidRPr="00F36F74">
              <w:rPr>
                <w:rFonts w:ascii="Arial" w:eastAsia="Arial" w:hAnsi="Arial" w:cs="Arial"/>
                <w:bCs/>
              </w:rPr>
              <w:fldChar w:fldCharType="separate"/>
            </w:r>
            <w:r w:rsidR="00F36F74" w:rsidRPr="00F36F74">
              <w:rPr>
                <w:rFonts w:ascii="Arial" w:eastAsia="Arial" w:hAnsi="Arial" w:cs="Arial"/>
                <w:bCs/>
              </w:rPr>
              <w:t>2</w:t>
            </w:r>
            <w:r w:rsidR="00F36F74" w:rsidRPr="00F36F74">
              <w:rPr>
                <w:rFonts w:ascii="Arial" w:eastAsia="Arial" w:hAnsi="Arial" w:cs="Arial"/>
              </w:rPr>
              <w:fldChar w:fldCharType="end"/>
            </w:r>
            <w:r w:rsidR="00F36F74" w:rsidRPr="00F36F74">
              <w:rPr>
                <w:rFonts w:ascii="Arial" w:eastAsia="Arial" w:hAnsi="Arial" w:cs="Arial"/>
              </w:rPr>
              <w:t xml:space="preserve"> of </w:t>
            </w:r>
            <w:r w:rsidR="00F36F74" w:rsidRPr="00F36F74">
              <w:rPr>
                <w:rFonts w:ascii="Arial" w:eastAsia="Arial" w:hAnsi="Arial" w:cs="Arial"/>
                <w:bCs/>
              </w:rPr>
              <w:fldChar w:fldCharType="begin"/>
            </w:r>
            <w:r w:rsidR="00F36F74" w:rsidRPr="00F36F74">
              <w:rPr>
                <w:rFonts w:ascii="Arial" w:eastAsia="Arial" w:hAnsi="Arial" w:cs="Arial"/>
                <w:bCs/>
              </w:rPr>
              <w:instrText xml:space="preserve"> NUMPAGES  </w:instrText>
            </w:r>
            <w:r w:rsidR="00F36F74" w:rsidRPr="00F36F74">
              <w:rPr>
                <w:rFonts w:ascii="Arial" w:eastAsia="Arial" w:hAnsi="Arial" w:cs="Arial"/>
                <w:bCs/>
              </w:rPr>
              <w:fldChar w:fldCharType="separate"/>
            </w:r>
            <w:r w:rsidR="00F36F74" w:rsidRPr="00F36F74">
              <w:rPr>
                <w:rFonts w:ascii="Arial" w:eastAsia="Arial" w:hAnsi="Arial" w:cs="Arial"/>
                <w:bCs/>
              </w:rPr>
              <w:t>21</w:t>
            </w:r>
            <w:r w:rsidR="00F36F74" w:rsidRPr="00F36F74">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7B73" w14:textId="77777777" w:rsidR="00583309" w:rsidRDefault="00583309">
      <w:r>
        <w:separator/>
      </w:r>
    </w:p>
  </w:footnote>
  <w:footnote w:type="continuationSeparator" w:id="0">
    <w:p w14:paraId="1FD2B516" w14:textId="77777777" w:rsidR="00583309" w:rsidRDefault="0058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BC85" w14:textId="77777777" w:rsidR="00EB254E" w:rsidRDefault="00EB254E" w:rsidP="00EB254E">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Adv Bridge Fabricator with FC and Coatings Programs</w:t>
    </w:r>
  </w:p>
  <w:p w14:paraId="75903314" w14:textId="494576CB" w:rsidR="009D6A75" w:rsidRDefault="00EB254E" w:rsidP="00EB254E">
    <w:pPr>
      <w:tabs>
        <w:tab w:val="center" w:pos="4680"/>
        <w:tab w:val="right" w:pos="12960"/>
      </w:tabs>
      <w:ind w:right="36"/>
      <w:jc w:val="center"/>
      <w:rPr>
        <w:b/>
      </w:rPr>
    </w:pPr>
    <w:r>
      <w:rPr>
        <w:rFonts w:ascii="Arial" w:eastAsia="Arial" w:hAnsi="Arial" w:cs="Arial"/>
      </w:rPr>
      <w:t>𐄂 ABR     𐄂 FCE     𐄂 SPE</w:t>
    </w: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50A2C42B"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1267FD">
      <w:rPr>
        <w:rFonts w:ascii="Arial" w:eastAsia="Arial" w:hAnsi="Arial" w:cs="Arial"/>
        <w:b/>
        <w:sz w:val="24"/>
        <w:szCs w:val="24"/>
      </w:rPr>
      <w:t>–</w:t>
    </w:r>
    <w:r>
      <w:rPr>
        <w:rFonts w:ascii="Arial" w:eastAsia="Arial" w:hAnsi="Arial" w:cs="Arial"/>
        <w:b/>
        <w:sz w:val="24"/>
        <w:szCs w:val="24"/>
      </w:rPr>
      <w:t xml:space="preserve"> A</w:t>
    </w:r>
    <w:r w:rsidR="001267FD">
      <w:rPr>
        <w:rFonts w:ascii="Arial" w:eastAsia="Arial" w:hAnsi="Arial" w:cs="Arial"/>
        <w:b/>
        <w:sz w:val="24"/>
        <w:szCs w:val="24"/>
      </w:rPr>
      <w:t>dv Bridge</w:t>
    </w:r>
    <w:r>
      <w:rPr>
        <w:rFonts w:ascii="Arial" w:eastAsia="Arial" w:hAnsi="Arial" w:cs="Arial"/>
        <w:b/>
        <w:sz w:val="24"/>
        <w:szCs w:val="24"/>
      </w:rPr>
      <w:t xml:space="preserve"> Fabricator</w:t>
    </w:r>
    <w:r w:rsidR="001267FD">
      <w:rPr>
        <w:rFonts w:ascii="Arial" w:eastAsia="Arial" w:hAnsi="Arial" w:cs="Arial"/>
        <w:b/>
        <w:sz w:val="24"/>
        <w:szCs w:val="24"/>
      </w:rPr>
      <w:t xml:space="preserve"> with FC and Coatings</w:t>
    </w:r>
    <w:r>
      <w:rPr>
        <w:rFonts w:ascii="Arial" w:eastAsia="Arial" w:hAnsi="Arial" w:cs="Arial"/>
        <w:b/>
        <w:sz w:val="24"/>
        <w:szCs w:val="24"/>
      </w:rPr>
      <w:t xml:space="preserve"> Programs</w:t>
    </w:r>
  </w:p>
  <w:p w14:paraId="50034E29" w14:textId="03B74F92" w:rsidR="009D6A75" w:rsidRDefault="009D6A75" w:rsidP="001267FD">
    <w:pPr>
      <w:tabs>
        <w:tab w:val="center" w:pos="4680"/>
        <w:tab w:val="right" w:pos="12960"/>
      </w:tabs>
      <w:ind w:right="36"/>
      <w:jc w:val="center"/>
      <w:rPr>
        <w:b/>
      </w:rPr>
    </w:pPr>
    <w:r>
      <w:rPr>
        <w:rFonts w:ascii="Arial" w:eastAsia="Arial" w:hAnsi="Arial" w:cs="Arial"/>
      </w:rPr>
      <w:t xml:space="preserve">𐄂 ABR     𐄂 FCE     𐄂 SPE     </w:t>
    </w: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1267FD"/>
    <w:rsid w:val="00173B70"/>
    <w:rsid w:val="001A706A"/>
    <w:rsid w:val="001C21D4"/>
    <w:rsid w:val="001E4550"/>
    <w:rsid w:val="0020622A"/>
    <w:rsid w:val="002807EC"/>
    <w:rsid w:val="002B5393"/>
    <w:rsid w:val="0034037A"/>
    <w:rsid w:val="0039547C"/>
    <w:rsid w:val="0039756A"/>
    <w:rsid w:val="003A3A62"/>
    <w:rsid w:val="003A59C9"/>
    <w:rsid w:val="003A744C"/>
    <w:rsid w:val="003E4104"/>
    <w:rsid w:val="004A0DCC"/>
    <w:rsid w:val="004B4B74"/>
    <w:rsid w:val="0053319E"/>
    <w:rsid w:val="00583309"/>
    <w:rsid w:val="00597A01"/>
    <w:rsid w:val="005C3E2B"/>
    <w:rsid w:val="0063559F"/>
    <w:rsid w:val="006D7BFF"/>
    <w:rsid w:val="0074556E"/>
    <w:rsid w:val="00780509"/>
    <w:rsid w:val="00820007"/>
    <w:rsid w:val="00841807"/>
    <w:rsid w:val="00860B1F"/>
    <w:rsid w:val="0088459B"/>
    <w:rsid w:val="008D2590"/>
    <w:rsid w:val="00973073"/>
    <w:rsid w:val="00984859"/>
    <w:rsid w:val="009961BA"/>
    <w:rsid w:val="009D6A75"/>
    <w:rsid w:val="009E12DA"/>
    <w:rsid w:val="00A74588"/>
    <w:rsid w:val="00AA2F3F"/>
    <w:rsid w:val="00AB3017"/>
    <w:rsid w:val="00AB6CE5"/>
    <w:rsid w:val="00AE5060"/>
    <w:rsid w:val="00B22D86"/>
    <w:rsid w:val="00B55C0F"/>
    <w:rsid w:val="00BB4EA7"/>
    <w:rsid w:val="00C03462"/>
    <w:rsid w:val="00C054F9"/>
    <w:rsid w:val="00C3668C"/>
    <w:rsid w:val="00C41C59"/>
    <w:rsid w:val="00C54661"/>
    <w:rsid w:val="00CE1296"/>
    <w:rsid w:val="00DE72A2"/>
    <w:rsid w:val="00DE7FF2"/>
    <w:rsid w:val="00E97BAF"/>
    <w:rsid w:val="00EB006B"/>
    <w:rsid w:val="00EB254E"/>
    <w:rsid w:val="00F36F74"/>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604">
      <w:bodyDiv w:val="1"/>
      <w:marLeft w:val="0"/>
      <w:marRight w:val="0"/>
      <w:marTop w:val="0"/>
      <w:marBottom w:val="0"/>
      <w:divBdr>
        <w:top w:val="none" w:sz="0" w:space="0" w:color="auto"/>
        <w:left w:val="none" w:sz="0" w:space="0" w:color="auto"/>
        <w:bottom w:val="none" w:sz="0" w:space="0" w:color="auto"/>
        <w:right w:val="none" w:sz="0" w:space="0" w:color="auto"/>
      </w:divBdr>
    </w:div>
    <w:div w:id="552547811">
      <w:bodyDiv w:val="1"/>
      <w:marLeft w:val="0"/>
      <w:marRight w:val="0"/>
      <w:marTop w:val="0"/>
      <w:marBottom w:val="0"/>
      <w:divBdr>
        <w:top w:val="none" w:sz="0" w:space="0" w:color="auto"/>
        <w:left w:val="none" w:sz="0" w:space="0" w:color="auto"/>
        <w:bottom w:val="none" w:sz="0" w:space="0" w:color="auto"/>
        <w:right w:val="none" w:sz="0" w:space="0" w:color="auto"/>
      </w:divBdr>
    </w:div>
    <w:div w:id="925845520">
      <w:bodyDiv w:val="1"/>
      <w:marLeft w:val="0"/>
      <w:marRight w:val="0"/>
      <w:marTop w:val="0"/>
      <w:marBottom w:val="0"/>
      <w:divBdr>
        <w:top w:val="none" w:sz="0" w:space="0" w:color="auto"/>
        <w:left w:val="none" w:sz="0" w:space="0" w:color="auto"/>
        <w:bottom w:val="none" w:sz="0" w:space="0" w:color="auto"/>
        <w:right w:val="none" w:sz="0" w:space="0" w:color="auto"/>
      </w:divBdr>
    </w:div>
    <w:div w:id="1052998875">
      <w:bodyDiv w:val="1"/>
      <w:marLeft w:val="0"/>
      <w:marRight w:val="0"/>
      <w:marTop w:val="0"/>
      <w:marBottom w:val="0"/>
      <w:divBdr>
        <w:top w:val="none" w:sz="0" w:space="0" w:color="auto"/>
        <w:left w:val="none" w:sz="0" w:space="0" w:color="auto"/>
        <w:bottom w:val="none" w:sz="0" w:space="0" w:color="auto"/>
        <w:right w:val="none" w:sz="0" w:space="0" w:color="auto"/>
      </w:divBdr>
    </w:div>
    <w:div w:id="1771510859">
      <w:bodyDiv w:val="1"/>
      <w:marLeft w:val="0"/>
      <w:marRight w:val="0"/>
      <w:marTop w:val="0"/>
      <w:marBottom w:val="0"/>
      <w:divBdr>
        <w:top w:val="none" w:sz="0" w:space="0" w:color="auto"/>
        <w:left w:val="none" w:sz="0" w:space="0" w:color="auto"/>
        <w:bottom w:val="none" w:sz="0" w:space="0" w:color="auto"/>
        <w:right w:val="none" w:sz="0" w:space="0" w:color="auto"/>
      </w:divBdr>
    </w:div>
    <w:div w:id="211323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9976</Words>
  <Characters>56869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8</cp:revision>
  <dcterms:created xsi:type="dcterms:W3CDTF">2021-01-25T13:46:00Z</dcterms:created>
  <dcterms:modified xsi:type="dcterms:W3CDTF">2021-04-15T16:27:00Z</dcterms:modified>
</cp:coreProperties>
</file>