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 xml:space="preserve">notes the text from the new standard and each “shall” </w:t>
      </w:r>
      <w:proofErr w:type="gramStart"/>
      <w:r w:rsidRPr="00AA2F3F">
        <w:rPr>
          <w:rFonts w:ascii="Arial" w:eastAsia="Arial" w:hAnsi="Arial" w:cs="Arial"/>
        </w:rPr>
        <w:t>is</w:t>
      </w:r>
      <w:proofErr w:type="gramEnd"/>
      <w:r w:rsidRPr="00AA2F3F">
        <w:rPr>
          <w:rFonts w:ascii="Arial" w:eastAsia="Arial" w:hAnsi="Arial" w:cs="Arial"/>
        </w:rPr>
        <w:t xml:space="preserve">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78ECF16D" w14:textId="3B6BC714" w:rsidR="00173B70" w:rsidRPr="00AA2F3F" w:rsidRDefault="00173B70" w:rsidP="00173B70">
      <w:pPr>
        <w:ind w:left="0"/>
        <w:rPr>
          <w:rFonts w:ascii="Arial" w:eastAsia="Arial" w:hAnsi="Arial" w:cs="Arial"/>
          <w:b/>
          <w:sz w:val="16"/>
          <w:szCs w:val="16"/>
        </w:rPr>
        <w:sectPr w:rsidR="00173B70" w:rsidRPr="00AA2F3F"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proofErr w:type="gramStart"/>
            <w:r w:rsidRPr="008D2590">
              <w:rPr>
                <w:rFonts w:ascii="Arial" w:eastAsia="Arial" w:hAnsi="Arial" w:cs="Arial"/>
                <w:sz w:val="16"/>
                <w:szCs w:val="16"/>
              </w:rPr>
              <w:t>denotes</w:t>
            </w:r>
            <w:proofErr w:type="gramEnd"/>
            <w:r w:rsidRPr="008D2590">
              <w:rPr>
                <w:rFonts w:ascii="Arial" w:eastAsia="Arial" w:hAnsi="Arial" w:cs="Arial"/>
                <w:sz w:val="16"/>
                <w:szCs w:val="16"/>
              </w:rPr>
              <w:t xml:space="preserve">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 xml:space="preserve">A quality management system that provides a framework for establishing, </w:t>
            </w:r>
            <w:proofErr w:type="gramStart"/>
            <w:r w:rsidRPr="00AA2F3F">
              <w:rPr>
                <w:rFonts w:ascii="Arial" w:eastAsia="Arial" w:hAnsi="Arial" w:cs="Arial"/>
                <w:sz w:val="16"/>
                <w:szCs w:val="16"/>
              </w:rPr>
              <w:t>communicating</w:t>
            </w:r>
            <w:proofErr w:type="gramEnd"/>
            <w:r w:rsidRPr="00AA2F3F">
              <w:rPr>
                <w:rFonts w:ascii="Arial" w:eastAsia="Arial" w:hAnsi="Arial" w:cs="Arial"/>
                <w:sz w:val="16"/>
                <w:szCs w:val="16"/>
              </w:rPr>
              <w:t xml:space="preserve">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goals to improve quality. Goals shall be measurable and documented through objective </w:t>
            </w:r>
            <w:proofErr w:type="gramStart"/>
            <w:r w:rsidRPr="00AA2F3F">
              <w:rPr>
                <w:rFonts w:ascii="Arial" w:eastAsia="Arial" w:hAnsi="Arial" w:cs="Arial"/>
                <w:sz w:val="16"/>
                <w:szCs w:val="16"/>
              </w:rPr>
              <w:t>evidence .</w:t>
            </w:r>
            <w:proofErr w:type="gramEnd"/>
            <w:r w:rsidRPr="00AA2F3F">
              <w:rPr>
                <w:rFonts w:ascii="Arial" w:eastAsia="Arial" w:hAnsi="Arial" w:cs="Arial"/>
                <w:sz w:val="16"/>
                <w:szCs w:val="16"/>
              </w:rPr>
              <w:t xml:space="preserve">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 xml:space="preserve">The quality management system shall satisfy </w:t>
            </w:r>
            <w:proofErr w:type="gramStart"/>
            <w:r w:rsidRPr="00AA2F3F">
              <w:rPr>
                <w:rFonts w:ascii="Arial" w:eastAsia="Arial" w:hAnsi="Arial" w:cs="Arial"/>
                <w:sz w:val="16"/>
                <w:szCs w:val="16"/>
              </w:rPr>
              <w:t>all of</w:t>
            </w:r>
            <w:proofErr w:type="gramEnd"/>
            <w:r w:rsidRPr="00AA2F3F">
              <w:rPr>
                <w:rFonts w:ascii="Arial" w:eastAsia="Arial" w:hAnsi="Arial" w:cs="Arial"/>
                <w:sz w:val="16"/>
                <w:szCs w:val="16"/>
              </w:rPr>
              <w:t xml:space="preserve"> the requirements of this Standard and the requirements of the contract documents and referenced standards. The quality management system shall include a quality </w:t>
            </w:r>
            <w:proofErr w:type="gramStart"/>
            <w:r w:rsidRPr="00AA2F3F">
              <w:rPr>
                <w:rFonts w:ascii="Arial" w:eastAsia="Arial" w:hAnsi="Arial" w:cs="Arial"/>
                <w:sz w:val="16"/>
                <w:szCs w:val="16"/>
              </w:rPr>
              <w:t>manual ,</w:t>
            </w:r>
            <w:proofErr w:type="gramEnd"/>
            <w:r w:rsidRPr="00AA2F3F">
              <w:rPr>
                <w:rFonts w:ascii="Arial" w:eastAsia="Arial" w:hAnsi="Arial" w:cs="Arial"/>
                <w:sz w:val="16"/>
                <w:szCs w:val="16"/>
              </w:rPr>
              <w:t xml:space="preserve">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quality management systems are established, </w:t>
            </w:r>
            <w:proofErr w:type="gramStart"/>
            <w:r w:rsidRPr="00AA2F3F">
              <w:rPr>
                <w:rFonts w:ascii="Arial" w:eastAsia="Arial" w:hAnsi="Arial" w:cs="Arial"/>
                <w:sz w:val="16"/>
                <w:szCs w:val="16"/>
              </w:rPr>
              <w:t>implemented</w:t>
            </w:r>
            <w:proofErr w:type="gramEnd"/>
            <w:r w:rsidRPr="00AA2F3F">
              <w:rPr>
                <w:rFonts w:ascii="Arial" w:eastAsia="Arial" w:hAnsi="Arial" w:cs="Arial"/>
                <w:sz w:val="16"/>
                <w:szCs w:val="16"/>
              </w:rPr>
              <w:t xml:space="preserve">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ensure that appropriate communication processes are </w:t>
            </w:r>
            <w:proofErr w:type="gramStart"/>
            <w:r w:rsidRPr="00AA2F3F">
              <w:rPr>
                <w:rFonts w:ascii="Arial" w:eastAsia="Arial" w:hAnsi="Arial" w:cs="Arial"/>
                <w:sz w:val="16"/>
                <w:szCs w:val="16"/>
              </w:rPr>
              <w:t>established</w:t>
            </w:r>
            <w:proofErr w:type="gramEnd"/>
            <w:r w:rsidRPr="00AA2F3F">
              <w:rPr>
                <w:rFonts w:ascii="Arial" w:eastAsia="Arial" w:hAnsi="Arial" w:cs="Arial"/>
                <w:sz w:val="16"/>
                <w:szCs w:val="16"/>
              </w:rPr>
              <w:t xml:space="preserve">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Documents needed by the organization to ensure the effective planning, </w:t>
            </w:r>
            <w:proofErr w:type="gramStart"/>
            <w:r w:rsidRPr="00AA2F3F">
              <w:rPr>
                <w:rFonts w:ascii="Arial" w:eastAsia="Arial" w:hAnsi="Arial" w:cs="Arial"/>
                <w:color w:val="FF0000"/>
                <w:sz w:val="16"/>
                <w:szCs w:val="16"/>
              </w:rPr>
              <w:t>operation</w:t>
            </w:r>
            <w:proofErr w:type="gramEnd"/>
            <w:r w:rsidRPr="00AA2F3F">
              <w:rPr>
                <w:rFonts w:ascii="Arial" w:eastAsia="Arial" w:hAnsi="Arial" w:cs="Arial"/>
                <w:color w:val="FF0000"/>
                <w:sz w:val="16"/>
                <w:szCs w:val="16"/>
              </w:rPr>
              <w:t xml:space="preserve">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Organizational chart describing the interrelationship of functional positions that manage, </w:t>
            </w:r>
            <w:proofErr w:type="gramStart"/>
            <w:r w:rsidRPr="00AA2F3F">
              <w:rPr>
                <w:rFonts w:ascii="Arial" w:eastAsia="Arial" w:hAnsi="Arial" w:cs="Arial"/>
                <w:color w:val="FF0000"/>
                <w:sz w:val="16"/>
                <w:szCs w:val="16"/>
              </w:rPr>
              <w:t>perform</w:t>
            </w:r>
            <w:proofErr w:type="gramEnd"/>
            <w:r w:rsidRPr="00AA2F3F">
              <w:rPr>
                <w:rFonts w:ascii="Arial" w:eastAsia="Arial" w:hAnsi="Arial" w:cs="Arial"/>
                <w:color w:val="FF0000"/>
                <w:sz w:val="16"/>
                <w:szCs w:val="16"/>
              </w:rPr>
              <w:t xml:space="preserve">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define additional 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drawings or other documents that are required beyond the minimum requirements set by this Standard to meet the needs of the organization and its customers. The highest ranking member of executive management shall sign and date the quality </w:t>
            </w:r>
            <w:proofErr w:type="gramStart"/>
            <w:r w:rsidRPr="00AA2F3F">
              <w:rPr>
                <w:rFonts w:ascii="Arial" w:eastAsia="Arial" w:hAnsi="Arial" w:cs="Arial"/>
                <w:sz w:val="16"/>
                <w:szCs w:val="16"/>
              </w:rPr>
              <w:t>manual .</w:t>
            </w:r>
            <w:proofErr w:type="gramEnd"/>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 xml:space="preserve">Detailing holes, fasteners, washers, </w:t>
            </w:r>
            <w:proofErr w:type="gramStart"/>
            <w:r w:rsidRPr="00AA2F3F">
              <w:rPr>
                <w:rFonts w:ascii="Arial" w:eastAsia="Arial" w:hAnsi="Arial" w:cs="Arial"/>
                <w:sz w:val="16"/>
                <w:szCs w:val="16"/>
              </w:rPr>
              <w:t>cuts</w:t>
            </w:r>
            <w:proofErr w:type="gramEnd"/>
            <w:r w:rsidRPr="00AA2F3F">
              <w:rPr>
                <w:rFonts w:ascii="Arial" w:eastAsia="Arial" w:hAnsi="Arial" w:cs="Arial"/>
                <w:sz w:val="16"/>
                <w:szCs w:val="16"/>
              </w:rPr>
              <w:t xml:space="preserve">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 xml:space="preserve">Overseeing the production of shop and erection </w:t>
            </w:r>
            <w:proofErr w:type="gramStart"/>
            <w:r w:rsidRPr="00AA2F3F">
              <w:rPr>
                <w:rFonts w:ascii="Arial" w:eastAsia="Arial" w:hAnsi="Arial" w:cs="Arial"/>
                <w:sz w:val="16"/>
                <w:szCs w:val="16"/>
              </w:rPr>
              <w:t>drawings ,</w:t>
            </w:r>
            <w:proofErr w:type="gramEnd"/>
            <w:r w:rsidRPr="00AA2F3F">
              <w:rPr>
                <w:rFonts w:ascii="Arial" w:eastAsia="Arial" w:hAnsi="Arial" w:cs="Arial"/>
                <w:sz w:val="16"/>
                <w:szCs w:val="16"/>
              </w:rPr>
              <w:t xml:space="preserve">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Personnel who perform detailing or checking of shop, manufacturing and erection drawings shall have experience in drawing projects </w:t>
            </w:r>
            <w:proofErr w:type="gramStart"/>
            <w:r w:rsidRPr="00AA2F3F">
              <w:rPr>
                <w:rFonts w:ascii="Arial" w:eastAsia="Arial" w:hAnsi="Arial" w:cs="Arial"/>
                <w:sz w:val="16"/>
                <w:szCs w:val="16"/>
              </w:rPr>
              <w:t>similar to</w:t>
            </w:r>
            <w:proofErr w:type="gramEnd"/>
            <w:r w:rsidRPr="00AA2F3F">
              <w:rPr>
                <w:rFonts w:ascii="Arial" w:eastAsia="Arial" w:hAnsi="Arial" w:cs="Arial"/>
                <w:sz w:val="16"/>
                <w:szCs w:val="16"/>
              </w:rPr>
              <w:t xml:space="preserve">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proofErr w:type="gramStart"/>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proofErr w:type="gramEnd"/>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documented procedure shall require records (e.g., logs, </w:t>
            </w:r>
            <w:proofErr w:type="gramStart"/>
            <w:r w:rsidRPr="00AA2F3F">
              <w:rPr>
                <w:rFonts w:ascii="Arial" w:eastAsia="Arial" w:hAnsi="Arial" w:cs="Arial"/>
                <w:color w:val="auto"/>
                <w:sz w:val="16"/>
                <w:szCs w:val="16"/>
              </w:rPr>
              <w:t>files</w:t>
            </w:r>
            <w:proofErr w:type="gramEnd"/>
            <w:r w:rsidRPr="00AA2F3F">
              <w:rPr>
                <w:rFonts w:ascii="Arial" w:eastAsia="Arial" w:hAnsi="Arial" w:cs="Arial"/>
                <w:color w:val="auto"/>
                <w:sz w:val="16"/>
                <w:szCs w:val="16"/>
              </w:rPr>
              <w:t xml:space="preserve">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For project documents that the fabricator, </w:t>
            </w:r>
            <w:proofErr w:type="gramStart"/>
            <w:r w:rsidRPr="00AA2F3F">
              <w:rPr>
                <w:rFonts w:ascii="Arial" w:eastAsia="Arial" w:hAnsi="Arial" w:cs="Arial"/>
                <w:color w:val="auto"/>
                <w:sz w:val="16"/>
                <w:szCs w:val="16"/>
              </w:rPr>
              <w:t>erector</w:t>
            </w:r>
            <w:proofErr w:type="gramEnd"/>
            <w:r w:rsidRPr="00AA2F3F">
              <w:rPr>
                <w:rFonts w:ascii="Arial" w:eastAsia="Arial" w:hAnsi="Arial" w:cs="Arial"/>
                <w:color w:val="auto"/>
                <w:sz w:val="16"/>
                <w:szCs w:val="16"/>
              </w:rPr>
              <w:t xml:space="preserve">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Quality records shall be stored in a manner that minimizes damage, </w:t>
            </w:r>
            <w:proofErr w:type="gramStart"/>
            <w:r w:rsidRPr="00AA2F3F">
              <w:rPr>
                <w:rFonts w:ascii="Arial" w:eastAsia="Arial" w:hAnsi="Arial" w:cs="Arial"/>
                <w:sz w:val="16"/>
                <w:szCs w:val="16"/>
              </w:rPr>
              <w:t>deterioration</w:t>
            </w:r>
            <w:proofErr w:type="gramEnd"/>
            <w:r w:rsidRPr="00AA2F3F">
              <w:rPr>
                <w:rFonts w:ascii="Arial" w:eastAsia="Arial" w:hAnsi="Arial" w:cs="Arial"/>
                <w:sz w:val="16"/>
                <w:szCs w:val="16"/>
              </w:rPr>
              <w:t xml:space="preserve">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 xml:space="preserve">The applicable </w:t>
            </w:r>
            <w:proofErr w:type="gramStart"/>
            <w:r w:rsidRPr="00AA2F3F">
              <w:rPr>
                <w:rFonts w:ascii="Arial" w:eastAsia="Arial" w:hAnsi="Arial" w:cs="Arial"/>
                <w:sz w:val="16"/>
                <w:szCs w:val="16"/>
              </w:rPr>
              <w:t>specifications ,</w:t>
            </w:r>
            <w:proofErr w:type="gramEnd"/>
            <w:r w:rsidRPr="00AA2F3F">
              <w:rPr>
                <w:rFonts w:ascii="Arial" w:eastAsia="Arial" w:hAnsi="Arial" w:cs="Arial"/>
                <w:sz w:val="16"/>
                <w:szCs w:val="16"/>
              </w:rPr>
              <w:t xml:space="preserve">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w:t>
            </w:r>
            <w:proofErr w:type="gramStart"/>
            <w:r w:rsidRPr="00AA2F3F">
              <w:rPr>
                <w:rFonts w:ascii="Arial" w:eastAsia="Arial" w:hAnsi="Arial" w:cs="Arial"/>
                <w:sz w:val="16"/>
                <w:szCs w:val="16"/>
              </w:rPr>
              <w:t>past experience</w:t>
            </w:r>
            <w:proofErr w:type="gramEnd"/>
            <w:r w:rsidRPr="00AA2F3F">
              <w:rPr>
                <w:rFonts w:ascii="Arial" w:eastAsia="Arial" w:hAnsi="Arial" w:cs="Arial"/>
                <w:sz w:val="16"/>
                <w:szCs w:val="16"/>
              </w:rPr>
              <w:t xml:space="preserv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Fasteners shall be stored in containers clearly identified by type, grade, </w:t>
            </w:r>
            <w:proofErr w:type="gramStart"/>
            <w:r w:rsidRPr="00AA2F3F">
              <w:rPr>
                <w:rFonts w:ascii="Arial" w:eastAsia="Arial" w:hAnsi="Arial" w:cs="Arial"/>
                <w:color w:val="auto"/>
                <w:sz w:val="16"/>
                <w:szCs w:val="16"/>
              </w:rPr>
              <w:t>size</w:t>
            </w:r>
            <w:proofErr w:type="gramEnd"/>
            <w:r w:rsidRPr="00AA2F3F">
              <w:rPr>
                <w:rFonts w:ascii="Arial" w:eastAsia="Arial" w:hAnsi="Arial" w:cs="Arial"/>
                <w:color w:val="auto"/>
                <w:sz w:val="16"/>
                <w:szCs w:val="16"/>
              </w:rPr>
              <w:t xml:space="preserv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proofErr w:type="gramStart"/>
            <w:r w:rsidRPr="00AA2F3F">
              <w:rPr>
                <w:rFonts w:ascii="Arial" w:eastAsia="Arial" w:hAnsi="Arial" w:cs="Arial"/>
                <w:sz w:val="16"/>
                <w:szCs w:val="16"/>
              </w:rPr>
              <w:t>Regardless</w:t>
            </w:r>
            <w:proofErr w:type="gramEnd"/>
            <w:r w:rsidRPr="00AA2F3F">
              <w:rPr>
                <w:rFonts w:ascii="Arial" w:eastAsia="Arial" w:hAnsi="Arial" w:cs="Arial"/>
                <w:sz w:val="16"/>
                <w:szCs w:val="16"/>
              </w:rPr>
              <w:t xml:space="preserve">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WPSs shall be </w:t>
            </w:r>
            <w:proofErr w:type="gramStart"/>
            <w:r w:rsidRPr="00AA2F3F">
              <w:rPr>
                <w:rFonts w:ascii="Arial" w:eastAsia="Arial" w:hAnsi="Arial" w:cs="Arial"/>
                <w:color w:val="auto"/>
                <w:sz w:val="16"/>
                <w:szCs w:val="16"/>
              </w:rPr>
              <w:t>in close proximity to</w:t>
            </w:r>
            <w:proofErr w:type="gramEnd"/>
            <w:r w:rsidRPr="00AA2F3F">
              <w:rPr>
                <w:rFonts w:ascii="Arial" w:eastAsia="Arial" w:hAnsi="Arial" w:cs="Arial"/>
                <w:color w:val="auto"/>
                <w:sz w:val="16"/>
                <w:szCs w:val="16"/>
              </w:rPr>
              <w:t xml:space="preserve">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Tracking calibrations, </w:t>
            </w:r>
            <w:proofErr w:type="gramStart"/>
            <w:r w:rsidRPr="00AA2F3F">
              <w:rPr>
                <w:rFonts w:ascii="Arial" w:eastAsia="Arial" w:hAnsi="Arial" w:cs="Arial"/>
                <w:color w:val="auto"/>
                <w:sz w:val="16"/>
                <w:szCs w:val="16"/>
              </w:rPr>
              <w:t>adjustments</w:t>
            </w:r>
            <w:proofErr w:type="gramEnd"/>
            <w:r w:rsidRPr="00AA2F3F">
              <w:rPr>
                <w:rFonts w:ascii="Arial" w:eastAsia="Arial" w:hAnsi="Arial" w:cs="Arial"/>
                <w:color w:val="auto"/>
                <w:sz w:val="16"/>
                <w:szCs w:val="16"/>
              </w:rPr>
              <w:t xml:space="preserve">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 xml:space="preserve">Redesign and </w:t>
            </w:r>
            <w:proofErr w:type="gramStart"/>
            <w:r w:rsidRPr="00AA2F3F">
              <w:rPr>
                <w:rFonts w:ascii="Arial" w:eastAsia="Arial" w:hAnsi="Arial" w:cs="Arial"/>
                <w:sz w:val="16"/>
                <w:szCs w:val="16"/>
              </w:rPr>
              <w:t>rework ,</w:t>
            </w:r>
            <w:proofErr w:type="gramEnd"/>
            <w:r w:rsidRPr="00AA2F3F">
              <w:rPr>
                <w:rFonts w:ascii="Arial" w:eastAsia="Arial" w:hAnsi="Arial" w:cs="Arial"/>
                <w:sz w:val="16"/>
                <w:szCs w:val="16"/>
              </w:rPr>
              <w:t xml:space="preserve">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proofErr w:type="gramStart"/>
            <w:r w:rsidRPr="00AA2F3F">
              <w:rPr>
                <w:rFonts w:ascii="Arial" w:eastAsia="Arial" w:hAnsi="Arial" w:cs="Arial"/>
                <w:sz w:val="16"/>
                <w:szCs w:val="16"/>
              </w:rPr>
              <w:t>Repair ,</w:t>
            </w:r>
            <w:proofErr w:type="gramEnd"/>
            <w:r w:rsidRPr="00AA2F3F">
              <w:rPr>
                <w:rFonts w:ascii="Arial" w:eastAsia="Arial" w:hAnsi="Arial" w:cs="Arial"/>
                <w:sz w:val="16"/>
                <w:szCs w:val="16"/>
              </w:rPr>
              <w:t xml:space="preserve">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w:t>
            </w:r>
            <w:proofErr w:type="gramStart"/>
            <w:r w:rsidR="008D2590" w:rsidRPr="00AA2F3F">
              <w:rPr>
                <w:rFonts w:ascii="Arial" w:eastAsia="Arial" w:hAnsi="Arial" w:cs="Arial"/>
                <w:color w:val="auto"/>
                <w:sz w:val="16"/>
                <w:szCs w:val="16"/>
              </w:rPr>
              <w:t>deterioration  as</w:t>
            </w:r>
            <w:proofErr w:type="gramEnd"/>
            <w:r w:rsidR="008D2590" w:rsidRPr="00AA2F3F">
              <w:rPr>
                <w:rFonts w:ascii="Arial" w:eastAsia="Arial" w:hAnsi="Arial" w:cs="Arial"/>
                <w:color w:val="auto"/>
                <w:sz w:val="16"/>
                <w:szCs w:val="16"/>
              </w:rPr>
              <w:t xml:space="preserve">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Personnel responsible for functions that affect quality, including, but not limited to, project managers, field/shop supervisors, </w:t>
            </w:r>
            <w:proofErr w:type="gramStart"/>
            <w:r w:rsidRPr="00AA2F3F">
              <w:rPr>
                <w:rFonts w:ascii="Arial" w:eastAsia="Arial" w:hAnsi="Arial" w:cs="Arial"/>
                <w:color w:val="auto"/>
                <w:sz w:val="16"/>
                <w:szCs w:val="16"/>
              </w:rPr>
              <w:t>detailers ,</w:t>
            </w:r>
            <w:proofErr w:type="gramEnd"/>
            <w:r w:rsidRPr="00AA2F3F">
              <w:rPr>
                <w:rFonts w:ascii="Arial" w:eastAsia="Arial" w:hAnsi="Arial" w:cs="Arial"/>
                <w:color w:val="auto"/>
                <w:sz w:val="16"/>
                <w:szCs w:val="16"/>
              </w:rPr>
              <w:t xml:space="preserve">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 internal audit of each section of the quality management system shall be performed at least once a year to evaluate the compliance and the effectiveness of implementation. Different parts of the management systems may be audited at different times and different frequencies, </w:t>
            </w:r>
            <w:proofErr w:type="gramStart"/>
            <w:r w:rsidR="008D2590" w:rsidRPr="00AA2F3F">
              <w:rPr>
                <w:rFonts w:ascii="Arial" w:eastAsia="Arial" w:hAnsi="Arial" w:cs="Arial"/>
                <w:color w:val="auto"/>
                <w:sz w:val="16"/>
                <w:szCs w:val="16"/>
              </w:rPr>
              <w:t>as long as</w:t>
            </w:r>
            <w:proofErr w:type="gramEnd"/>
            <w:r w:rsidR="008D2590" w:rsidRPr="00AA2F3F">
              <w:rPr>
                <w:rFonts w:ascii="Arial" w:eastAsia="Arial" w:hAnsi="Arial" w:cs="Arial"/>
                <w:color w:val="auto"/>
                <w:sz w:val="16"/>
                <w:szCs w:val="16"/>
              </w:rPr>
              <w:t xml:space="preserve">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The management representative or a qualified individual, independent of the function being audited, shall perform the </w:t>
            </w:r>
            <w:proofErr w:type="gramStart"/>
            <w:r w:rsidRPr="00AA2F3F">
              <w:rPr>
                <w:rFonts w:ascii="Arial" w:eastAsia="Arial" w:hAnsi="Arial" w:cs="Arial"/>
                <w:color w:val="auto"/>
                <w:sz w:val="16"/>
                <w:szCs w:val="16"/>
              </w:rPr>
              <w:t>audit</w:t>
            </w:r>
            <w:proofErr w:type="gramEnd"/>
            <w:r w:rsidRPr="00AA2F3F">
              <w:rPr>
                <w:rFonts w:ascii="Arial" w:eastAsia="Arial" w:hAnsi="Arial" w:cs="Arial"/>
                <w:color w:val="auto"/>
                <w:sz w:val="16"/>
                <w:szCs w:val="16"/>
              </w:rPr>
              <w:t xml:space="preserve">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This Standard establishes three categories of bridges: simple, </w:t>
            </w:r>
            <w:proofErr w:type="gramStart"/>
            <w:r w:rsidRPr="00AA2F3F">
              <w:rPr>
                <w:rFonts w:ascii="Arial" w:eastAsia="Arial" w:hAnsi="Arial" w:cs="Arial"/>
                <w:sz w:val="16"/>
                <w:szCs w:val="16"/>
              </w:rPr>
              <w:t>intermediate</w:t>
            </w:r>
            <w:proofErr w:type="gramEnd"/>
            <w:r w:rsidRPr="00AA2F3F">
              <w:rPr>
                <w:rFonts w:ascii="Arial" w:eastAsia="Arial" w:hAnsi="Arial" w:cs="Arial"/>
                <w:sz w:val="16"/>
                <w:szCs w:val="16"/>
              </w:rPr>
              <w:t xml:space="preserv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 xml:space="preserve">For QC and purchasing management functions and for detailing </w:t>
            </w:r>
            <w:proofErr w:type="gramStart"/>
            <w:r w:rsidRPr="00AA2F3F">
              <w:rPr>
                <w:rFonts w:ascii="Arial" w:eastAsia="Arial" w:hAnsi="Arial" w:cs="Arial"/>
                <w:sz w:val="16"/>
                <w:szCs w:val="16"/>
              </w:rPr>
              <w:t>checkers ,</w:t>
            </w:r>
            <w:proofErr w:type="gramEnd"/>
            <w:r w:rsidRPr="00AA2F3F">
              <w:rPr>
                <w:rFonts w:ascii="Arial" w:eastAsia="Arial" w:hAnsi="Arial" w:cs="Arial"/>
                <w:sz w:val="16"/>
                <w:szCs w:val="16"/>
              </w:rPr>
              <w:t xml:space="preserve">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w:t>
            </w:r>
            <w:proofErr w:type="gramStart"/>
            <w:r w:rsidRPr="00AA2F3F">
              <w:rPr>
                <w:rFonts w:ascii="Arial" w:eastAsia="Arial" w:hAnsi="Arial" w:cs="Arial"/>
                <w:sz w:val="16"/>
                <w:szCs w:val="16"/>
              </w:rPr>
              <w:t>qualification</w:t>
            </w:r>
            <w:proofErr w:type="gramEnd"/>
            <w:r w:rsidRPr="00AA2F3F">
              <w:rPr>
                <w:rFonts w:ascii="Arial" w:eastAsia="Arial" w:hAnsi="Arial" w:cs="Arial"/>
                <w:sz w:val="16"/>
                <w:szCs w:val="16"/>
              </w:rPr>
              <w:t xml:space="preserve"> and execution of welding procedure specifications.</w:t>
            </w:r>
          </w:p>
          <w:p w14:paraId="6DCB5E1F" w14:textId="77777777" w:rsidR="008D2590" w:rsidRDefault="008D2590" w:rsidP="008D2590">
            <w:pPr>
              <w:ind w:left="0"/>
              <w:rPr>
                <w:rFonts w:ascii="Arial" w:eastAsia="Arial" w:hAnsi="Arial" w:cs="Arial"/>
                <w:sz w:val="16"/>
                <w:szCs w:val="16"/>
              </w:rPr>
            </w:pPr>
          </w:p>
          <w:p w14:paraId="07C280E1" w14:textId="77777777" w:rsidR="00D80384" w:rsidRPr="00D80384" w:rsidRDefault="00D80384" w:rsidP="00D80384">
            <w:pPr>
              <w:rPr>
                <w:rFonts w:ascii="Arial" w:eastAsia="Arial" w:hAnsi="Arial" w:cs="Arial"/>
                <w:sz w:val="16"/>
                <w:szCs w:val="16"/>
              </w:rPr>
            </w:pPr>
          </w:p>
          <w:p w14:paraId="11FE6CA5" w14:textId="77777777" w:rsidR="00D80384" w:rsidRPr="00D80384" w:rsidRDefault="00D80384" w:rsidP="00D80384">
            <w:pPr>
              <w:rPr>
                <w:rFonts w:ascii="Arial" w:eastAsia="Arial" w:hAnsi="Arial" w:cs="Arial"/>
                <w:sz w:val="16"/>
                <w:szCs w:val="16"/>
              </w:rPr>
            </w:pPr>
          </w:p>
          <w:p w14:paraId="1DB67A9F" w14:textId="4BD6FEEB" w:rsidR="00D80384" w:rsidRPr="00D80384" w:rsidRDefault="00D80384" w:rsidP="00D80384">
            <w:pPr>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2B33EB78" w14:textId="77777777" w:rsidR="00D80384" w:rsidRPr="00AA2F3F" w:rsidRDefault="00D80384" w:rsidP="00D80384">
            <w:pPr>
              <w:ind w:left="0"/>
              <w:rPr>
                <w:rFonts w:ascii="Arial" w:eastAsia="Arial" w:hAnsi="Arial" w:cs="Arial"/>
                <w:b/>
                <w:sz w:val="16"/>
                <w:szCs w:val="16"/>
              </w:rPr>
            </w:pPr>
            <w:r w:rsidRPr="00AA2F3F">
              <w:rPr>
                <w:rFonts w:ascii="Arial" w:eastAsia="Arial" w:hAnsi="Arial" w:cs="Arial"/>
                <w:b/>
                <w:sz w:val="16"/>
                <w:szCs w:val="16"/>
              </w:rPr>
              <w:t>Preparation of Fabrication and Erection Documents</w:t>
            </w:r>
          </w:p>
          <w:p w14:paraId="01DD1617" w14:textId="77777777" w:rsidR="00D80384" w:rsidRPr="00AA2F3F" w:rsidRDefault="00D80384" w:rsidP="00D80384">
            <w:pPr>
              <w:ind w:left="0"/>
              <w:rPr>
                <w:rFonts w:ascii="Arial" w:eastAsia="Arial" w:hAnsi="Arial" w:cs="Arial"/>
                <w:sz w:val="16"/>
                <w:szCs w:val="16"/>
              </w:rPr>
            </w:pPr>
            <w:r>
              <w:rPr>
                <w:rFonts w:ascii="Arial" w:eastAsia="Arial" w:hAnsi="Arial" w:cs="Arial"/>
                <w:sz w:val="16"/>
                <w:szCs w:val="16"/>
              </w:rPr>
              <w:t>Fabrication and erection documents</w:t>
            </w:r>
            <w:r w:rsidRPr="00AA2F3F">
              <w:rPr>
                <w:rFonts w:ascii="Arial" w:eastAsia="Arial" w:hAnsi="Arial" w:cs="Arial"/>
                <w:sz w:val="16"/>
                <w:szCs w:val="16"/>
              </w:rPr>
              <w:t xml:space="preserve"> shall incorporate all contract requirements, specifications, </w:t>
            </w:r>
            <w:proofErr w:type="gramStart"/>
            <w:r w:rsidRPr="00AA2F3F">
              <w:rPr>
                <w:rFonts w:ascii="Arial" w:eastAsia="Arial" w:hAnsi="Arial" w:cs="Arial"/>
                <w:sz w:val="16"/>
                <w:szCs w:val="16"/>
              </w:rPr>
              <w:t>codes</w:t>
            </w:r>
            <w:proofErr w:type="gramEnd"/>
            <w:r w:rsidRPr="00AA2F3F">
              <w:rPr>
                <w:rFonts w:ascii="Arial" w:eastAsia="Arial" w:hAnsi="Arial" w:cs="Arial"/>
                <w:sz w:val="16"/>
                <w:szCs w:val="16"/>
              </w:rPr>
              <w:t xml:space="preserve"> and relevant standards to adequately procure materials, fabricate the structure or manufacture the component, and erect the</w:t>
            </w:r>
            <w:r>
              <w:rPr>
                <w:rFonts w:ascii="Arial" w:eastAsia="Arial" w:hAnsi="Arial" w:cs="Arial"/>
                <w:sz w:val="16"/>
                <w:szCs w:val="16"/>
              </w:rPr>
              <w:t xml:space="preserve"> structure</w:t>
            </w:r>
            <w:r w:rsidRPr="00AA2F3F">
              <w:rPr>
                <w:rFonts w:ascii="Arial" w:eastAsia="Arial" w:hAnsi="Arial" w:cs="Arial"/>
                <w:sz w:val="16"/>
                <w:szCs w:val="16"/>
              </w:rPr>
              <w:t xml:space="preserve">. To ensure this, a documented procedure for preparation </w:t>
            </w:r>
            <w:r>
              <w:rPr>
                <w:rFonts w:ascii="Arial" w:eastAsia="Arial" w:hAnsi="Arial" w:cs="Arial"/>
                <w:sz w:val="16"/>
                <w:szCs w:val="16"/>
              </w:rPr>
              <w:t xml:space="preserve">these documents </w:t>
            </w:r>
            <w:r w:rsidRPr="00AA2F3F">
              <w:rPr>
                <w:rFonts w:ascii="Arial" w:eastAsia="Arial" w:hAnsi="Arial" w:cs="Arial"/>
                <w:sz w:val="16"/>
                <w:szCs w:val="16"/>
              </w:rPr>
              <w:t xml:space="preserve">shall be developed, which describes: </w:t>
            </w:r>
          </w:p>
          <w:p w14:paraId="19A52C60" w14:textId="77777777" w:rsidR="00D80384" w:rsidRPr="00AA2F3F" w:rsidRDefault="00D80384" w:rsidP="00D80384">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70A4254F" w14:textId="77777777" w:rsidR="00D80384" w:rsidRPr="00AA2F3F" w:rsidRDefault="00D80384" w:rsidP="00D80384">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r w:rsidR="008D2590" w:rsidRPr="00AA2F3F" w14:paraId="2A8C6891" w14:textId="77777777" w:rsidTr="00173B70">
        <w:trPr>
          <w:cantSplit/>
        </w:trPr>
        <w:tc>
          <w:tcPr>
            <w:tcW w:w="780" w:type="dxa"/>
          </w:tcPr>
          <w:p w14:paraId="49F32713" w14:textId="77777777" w:rsidR="008D2590" w:rsidRPr="00AA2F3F" w:rsidRDefault="008D2590" w:rsidP="008D2590">
            <w:pPr>
              <w:rPr>
                <w:rFonts w:ascii="Arial" w:eastAsia="Arial" w:hAnsi="Arial" w:cs="Arial"/>
                <w:b/>
                <w:sz w:val="16"/>
                <w:szCs w:val="16"/>
              </w:rPr>
            </w:pPr>
          </w:p>
        </w:tc>
        <w:tc>
          <w:tcPr>
            <w:tcW w:w="6540" w:type="dxa"/>
          </w:tcPr>
          <w:p w14:paraId="102ED43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4.I</w:t>
            </w:r>
          </w:p>
          <w:p w14:paraId="6F90841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FABRICATORS OF INTERMEDIATE BRIDGES</w:t>
            </w:r>
          </w:p>
        </w:tc>
        <w:tc>
          <w:tcPr>
            <w:tcW w:w="1155" w:type="dxa"/>
          </w:tcPr>
          <w:p w14:paraId="162964F1" w14:textId="77777777" w:rsidR="008D2590" w:rsidRPr="00AA2F3F" w:rsidRDefault="008D2590" w:rsidP="008D2590">
            <w:pPr>
              <w:rPr>
                <w:rFonts w:ascii="Arial" w:eastAsia="Arial" w:hAnsi="Arial" w:cs="Arial"/>
                <w:sz w:val="16"/>
                <w:szCs w:val="16"/>
              </w:rPr>
            </w:pPr>
          </w:p>
        </w:tc>
        <w:tc>
          <w:tcPr>
            <w:tcW w:w="5280" w:type="dxa"/>
          </w:tcPr>
          <w:p w14:paraId="4D1236B6" w14:textId="77777777" w:rsidR="008D2590" w:rsidRPr="00AA2F3F" w:rsidRDefault="008D2590" w:rsidP="008D2590">
            <w:pPr>
              <w:rPr>
                <w:rFonts w:ascii="Arial" w:eastAsia="Arial" w:hAnsi="Arial" w:cs="Arial"/>
                <w:sz w:val="16"/>
                <w:szCs w:val="16"/>
              </w:rPr>
            </w:pPr>
          </w:p>
        </w:tc>
        <w:tc>
          <w:tcPr>
            <w:tcW w:w="653" w:type="dxa"/>
          </w:tcPr>
          <w:p w14:paraId="4EC9B0B1" w14:textId="77777777" w:rsidR="008D2590" w:rsidRPr="00AA2F3F" w:rsidRDefault="008D2590" w:rsidP="008D2590">
            <w:pPr>
              <w:rPr>
                <w:rFonts w:ascii="Arial" w:eastAsia="Arial" w:hAnsi="Arial" w:cs="Arial"/>
                <w:sz w:val="16"/>
                <w:szCs w:val="16"/>
              </w:rPr>
            </w:pPr>
          </w:p>
        </w:tc>
      </w:tr>
      <w:tr w:rsidR="008D2590" w:rsidRPr="00AA2F3F" w14:paraId="3D05AD9B" w14:textId="77777777" w:rsidTr="00173B70">
        <w:trPr>
          <w:cantSplit/>
        </w:trPr>
        <w:tc>
          <w:tcPr>
            <w:tcW w:w="780" w:type="dxa"/>
          </w:tcPr>
          <w:p w14:paraId="67945C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w:t>
            </w:r>
          </w:p>
        </w:tc>
        <w:tc>
          <w:tcPr>
            <w:tcW w:w="6540" w:type="dxa"/>
          </w:tcPr>
          <w:p w14:paraId="41B0E5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requirements in Chapter 4.I shall apply in addition to the requirements in Chapter 4, </w:t>
            </w:r>
          </w:p>
          <w:p w14:paraId="3A610E68" w14:textId="1C028F2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except where noted. </w:t>
            </w:r>
            <w:r w:rsidR="00C54661" w:rsidRPr="00AA2F3F">
              <w:rPr>
                <w:rFonts w:ascii="Arial" w:eastAsia="Arial" w:hAnsi="Arial" w:cs="Arial"/>
                <w:sz w:val="16"/>
                <w:szCs w:val="16"/>
              </w:rPr>
              <w:t>Eligible</w:t>
            </w:r>
            <w:r w:rsidRPr="00AA2F3F">
              <w:rPr>
                <w:rFonts w:ascii="Arial" w:eastAsia="Arial" w:hAnsi="Arial" w:cs="Arial"/>
                <w:sz w:val="16"/>
                <w:szCs w:val="16"/>
              </w:rPr>
              <w:t xml:space="preserve"> fabricator</w:t>
            </w:r>
            <w:r w:rsidR="00C54661" w:rsidRPr="00AA2F3F">
              <w:rPr>
                <w:rFonts w:ascii="Arial" w:eastAsia="Arial" w:hAnsi="Arial" w:cs="Arial"/>
                <w:sz w:val="16"/>
                <w:szCs w:val="16"/>
              </w:rPr>
              <w:t>s</w:t>
            </w:r>
            <w:r w:rsidRPr="00AA2F3F">
              <w:rPr>
                <w:rFonts w:ascii="Arial" w:eastAsia="Arial" w:hAnsi="Arial" w:cs="Arial"/>
                <w:sz w:val="16"/>
                <w:szCs w:val="16"/>
              </w:rPr>
              <w:t xml:space="preserve"> shall have either:</w:t>
            </w:r>
          </w:p>
          <w:p w14:paraId="293A8FE1" w14:textId="77777777" w:rsidR="00C54661" w:rsidRPr="00AA2F3F" w:rsidRDefault="00C54661" w:rsidP="008D2590">
            <w:pPr>
              <w:ind w:left="0"/>
              <w:rPr>
                <w:rFonts w:ascii="Arial" w:eastAsia="Arial" w:hAnsi="Arial" w:cs="Arial"/>
                <w:sz w:val="16"/>
                <w:szCs w:val="16"/>
              </w:rPr>
            </w:pPr>
          </w:p>
          <w:p w14:paraId="38727A62" w14:textId="77777777"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Supplied plate girder spans with field splices for highway or railroad bridges within the last five years, or</w:t>
            </w:r>
          </w:p>
          <w:p w14:paraId="1ACDC9D6" w14:textId="6BD1AB75" w:rsidR="008D2590" w:rsidRPr="00AA2F3F" w:rsidRDefault="008D2590" w:rsidP="00B55C0F">
            <w:pPr>
              <w:numPr>
                <w:ilvl w:val="0"/>
                <w:numId w:val="41"/>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intermediate bridge work functions to the work </w:t>
            </w:r>
            <w:proofErr w:type="gramStart"/>
            <w:r w:rsidR="00C54661"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intermediate bridges.</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Training shall include detailing, purchasing, and project management functions</w:t>
            </w:r>
            <w:r w:rsidR="00C54661" w:rsidRPr="00AA2F3F">
              <w:rPr>
                <w:rFonts w:ascii="Arial" w:eastAsia="Arial" w:hAnsi="Arial" w:cs="Arial"/>
                <w:sz w:val="16"/>
                <w:szCs w:val="16"/>
              </w:rPr>
              <w:t>.</w:t>
            </w:r>
          </w:p>
          <w:p w14:paraId="63C4CE1D" w14:textId="77777777" w:rsidR="008D2590" w:rsidRPr="00AA2F3F" w:rsidRDefault="008D2590" w:rsidP="008D2590">
            <w:pPr>
              <w:ind w:left="0"/>
              <w:rPr>
                <w:rFonts w:ascii="Arial" w:eastAsia="Arial" w:hAnsi="Arial" w:cs="Arial"/>
                <w:sz w:val="16"/>
                <w:szCs w:val="16"/>
              </w:rPr>
            </w:pPr>
          </w:p>
        </w:tc>
        <w:tc>
          <w:tcPr>
            <w:tcW w:w="1155" w:type="dxa"/>
          </w:tcPr>
          <w:p w14:paraId="1024114B" w14:textId="77777777" w:rsidR="008D2590" w:rsidRPr="00AA2F3F" w:rsidRDefault="008D2590" w:rsidP="008D2590">
            <w:pPr>
              <w:rPr>
                <w:rFonts w:ascii="Arial" w:eastAsia="Arial" w:hAnsi="Arial" w:cs="Arial"/>
                <w:sz w:val="16"/>
                <w:szCs w:val="16"/>
              </w:rPr>
            </w:pPr>
          </w:p>
        </w:tc>
        <w:tc>
          <w:tcPr>
            <w:tcW w:w="5280" w:type="dxa"/>
          </w:tcPr>
          <w:p w14:paraId="52B82D28" w14:textId="77777777" w:rsidR="008D2590" w:rsidRPr="00AA2F3F" w:rsidRDefault="008D2590" w:rsidP="008D2590">
            <w:pPr>
              <w:rPr>
                <w:rFonts w:ascii="Arial" w:eastAsia="Arial" w:hAnsi="Arial" w:cs="Arial"/>
                <w:sz w:val="16"/>
                <w:szCs w:val="16"/>
              </w:rPr>
            </w:pPr>
          </w:p>
        </w:tc>
        <w:tc>
          <w:tcPr>
            <w:tcW w:w="653" w:type="dxa"/>
          </w:tcPr>
          <w:p w14:paraId="7EA9393C" w14:textId="77777777" w:rsidR="008D2590" w:rsidRPr="00AA2F3F" w:rsidRDefault="008D2590" w:rsidP="008D2590">
            <w:pPr>
              <w:rPr>
                <w:rFonts w:ascii="Arial" w:eastAsia="Arial" w:hAnsi="Arial" w:cs="Arial"/>
                <w:sz w:val="16"/>
                <w:szCs w:val="16"/>
              </w:rPr>
            </w:pPr>
          </w:p>
        </w:tc>
      </w:tr>
      <w:tr w:rsidR="008D2590" w:rsidRPr="00AA2F3F" w14:paraId="7F9D4A4C" w14:textId="77777777" w:rsidTr="00173B70">
        <w:trPr>
          <w:cantSplit/>
        </w:trPr>
        <w:tc>
          <w:tcPr>
            <w:tcW w:w="780" w:type="dxa"/>
          </w:tcPr>
          <w:p w14:paraId="1DE1E2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4.I.5.4.2</w:t>
            </w:r>
          </w:p>
        </w:tc>
        <w:tc>
          <w:tcPr>
            <w:tcW w:w="6540" w:type="dxa"/>
          </w:tcPr>
          <w:p w14:paraId="49E33E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7DAA2F9D" w14:textId="2C0B55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Equipment shall include automatic, </w:t>
            </w:r>
            <w:proofErr w:type="gramStart"/>
            <w:r w:rsidRPr="00AA2F3F">
              <w:rPr>
                <w:rFonts w:ascii="Arial" w:eastAsia="Arial" w:hAnsi="Arial" w:cs="Arial"/>
                <w:sz w:val="16"/>
                <w:szCs w:val="16"/>
              </w:rPr>
              <w:t>mechanized</w:t>
            </w:r>
            <w:proofErr w:type="gramEnd"/>
            <w:r w:rsidRPr="00AA2F3F">
              <w:rPr>
                <w:rFonts w:ascii="Arial" w:eastAsia="Arial" w:hAnsi="Arial" w:cs="Arial"/>
                <w:sz w:val="16"/>
                <w:szCs w:val="16"/>
              </w:rPr>
              <w:t xml:space="preserve"> or semiautomatic welding equipment.</w:t>
            </w:r>
          </w:p>
          <w:p w14:paraId="04F195E5" w14:textId="77777777" w:rsidR="008D2590" w:rsidRPr="00AA2F3F" w:rsidRDefault="008D2590" w:rsidP="008D2590">
            <w:pPr>
              <w:ind w:left="0"/>
              <w:rPr>
                <w:rFonts w:ascii="Arial" w:eastAsia="Arial" w:hAnsi="Arial" w:cs="Arial"/>
                <w:sz w:val="16"/>
                <w:szCs w:val="16"/>
              </w:rPr>
            </w:pPr>
          </w:p>
        </w:tc>
        <w:tc>
          <w:tcPr>
            <w:tcW w:w="1155" w:type="dxa"/>
          </w:tcPr>
          <w:p w14:paraId="43102F68" w14:textId="77777777" w:rsidR="008D2590" w:rsidRPr="00AA2F3F" w:rsidRDefault="008D2590" w:rsidP="008D2590">
            <w:pPr>
              <w:rPr>
                <w:rFonts w:ascii="Arial" w:eastAsia="Arial" w:hAnsi="Arial" w:cs="Arial"/>
                <w:sz w:val="16"/>
                <w:szCs w:val="16"/>
              </w:rPr>
            </w:pPr>
          </w:p>
        </w:tc>
        <w:tc>
          <w:tcPr>
            <w:tcW w:w="5280" w:type="dxa"/>
          </w:tcPr>
          <w:p w14:paraId="5EF791FB" w14:textId="77777777" w:rsidR="008D2590" w:rsidRPr="00AA2F3F" w:rsidRDefault="008D2590" w:rsidP="008D2590">
            <w:pPr>
              <w:rPr>
                <w:rFonts w:ascii="Arial" w:eastAsia="Arial" w:hAnsi="Arial" w:cs="Arial"/>
                <w:sz w:val="16"/>
                <w:szCs w:val="16"/>
              </w:rPr>
            </w:pPr>
          </w:p>
        </w:tc>
        <w:tc>
          <w:tcPr>
            <w:tcW w:w="653" w:type="dxa"/>
          </w:tcPr>
          <w:p w14:paraId="5AA824EC" w14:textId="77777777" w:rsidR="008D2590" w:rsidRPr="00AA2F3F" w:rsidRDefault="008D2590" w:rsidP="008D2590">
            <w:pPr>
              <w:rPr>
                <w:rFonts w:ascii="Arial" w:eastAsia="Arial" w:hAnsi="Arial" w:cs="Arial"/>
                <w:sz w:val="16"/>
                <w:szCs w:val="16"/>
              </w:rPr>
            </w:pPr>
          </w:p>
        </w:tc>
      </w:tr>
      <w:tr w:rsidR="008D2590" w:rsidRPr="00AA2F3F" w14:paraId="7D0584C0" w14:textId="77777777" w:rsidTr="00173B70">
        <w:trPr>
          <w:cantSplit/>
        </w:trPr>
        <w:tc>
          <w:tcPr>
            <w:tcW w:w="780" w:type="dxa"/>
          </w:tcPr>
          <w:p w14:paraId="50383A4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4.I.7.1</w:t>
            </w:r>
          </w:p>
        </w:tc>
        <w:tc>
          <w:tcPr>
            <w:tcW w:w="6540" w:type="dxa"/>
          </w:tcPr>
          <w:p w14:paraId="0FC28E4C"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1820623A" w14:textId="2DD998A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define the fabricator’s method for presenting information on shop assembly (blocking) drawings.</w:t>
            </w:r>
          </w:p>
          <w:p w14:paraId="2D6519E5" w14:textId="77777777" w:rsidR="008D2590" w:rsidRPr="00AA2F3F" w:rsidRDefault="008D2590" w:rsidP="008D2590">
            <w:pPr>
              <w:ind w:left="0"/>
              <w:rPr>
                <w:rFonts w:ascii="Arial" w:eastAsia="Arial" w:hAnsi="Arial" w:cs="Arial"/>
                <w:sz w:val="16"/>
                <w:szCs w:val="16"/>
              </w:rPr>
            </w:pPr>
          </w:p>
        </w:tc>
        <w:tc>
          <w:tcPr>
            <w:tcW w:w="1155" w:type="dxa"/>
          </w:tcPr>
          <w:p w14:paraId="1A9F4354" w14:textId="77777777" w:rsidR="008D2590" w:rsidRPr="00AA2F3F" w:rsidRDefault="008D2590" w:rsidP="008D2590">
            <w:pPr>
              <w:rPr>
                <w:rFonts w:ascii="Arial" w:eastAsia="Arial" w:hAnsi="Arial" w:cs="Arial"/>
                <w:sz w:val="16"/>
                <w:szCs w:val="16"/>
              </w:rPr>
            </w:pPr>
          </w:p>
        </w:tc>
        <w:tc>
          <w:tcPr>
            <w:tcW w:w="5280" w:type="dxa"/>
          </w:tcPr>
          <w:p w14:paraId="6AE6BEE3" w14:textId="77777777" w:rsidR="008D2590" w:rsidRPr="00AA2F3F" w:rsidRDefault="008D2590" w:rsidP="008D2590">
            <w:pPr>
              <w:rPr>
                <w:rFonts w:ascii="Arial" w:eastAsia="Arial" w:hAnsi="Arial" w:cs="Arial"/>
                <w:sz w:val="16"/>
                <w:szCs w:val="16"/>
              </w:rPr>
            </w:pPr>
          </w:p>
        </w:tc>
        <w:tc>
          <w:tcPr>
            <w:tcW w:w="653" w:type="dxa"/>
          </w:tcPr>
          <w:p w14:paraId="3135EE58" w14:textId="77777777" w:rsidR="008D2590" w:rsidRPr="00AA2F3F" w:rsidRDefault="008D2590" w:rsidP="008D2590">
            <w:pPr>
              <w:rPr>
                <w:rFonts w:ascii="Arial" w:eastAsia="Arial" w:hAnsi="Arial" w:cs="Arial"/>
                <w:sz w:val="16"/>
                <w:szCs w:val="16"/>
              </w:rPr>
            </w:pPr>
          </w:p>
        </w:tc>
      </w:tr>
      <w:tr w:rsidR="008D2590" w:rsidRPr="00AA2F3F" w14:paraId="24A58934" w14:textId="77777777" w:rsidTr="00173B70">
        <w:trPr>
          <w:cantSplit/>
        </w:trPr>
        <w:tc>
          <w:tcPr>
            <w:tcW w:w="780" w:type="dxa"/>
          </w:tcPr>
          <w:p w14:paraId="57C2B1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4.I.7.6</w:t>
            </w:r>
          </w:p>
        </w:tc>
        <w:tc>
          <w:tcPr>
            <w:tcW w:w="6540" w:type="dxa"/>
          </w:tcPr>
          <w:p w14:paraId="7CB2011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631A062F" w14:textId="35D9B99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Detailing personnel shall </w:t>
            </w:r>
            <w:proofErr w:type="gramStart"/>
            <w:r w:rsidRPr="00AA2F3F">
              <w:rPr>
                <w:rFonts w:ascii="Arial" w:eastAsia="Arial" w:hAnsi="Arial" w:cs="Arial"/>
                <w:sz w:val="16"/>
                <w:szCs w:val="16"/>
              </w:rPr>
              <w:t>have an understanding of</w:t>
            </w:r>
            <w:proofErr w:type="gramEnd"/>
            <w:r w:rsidRPr="00AA2F3F">
              <w:rPr>
                <w:rFonts w:ascii="Arial" w:eastAsia="Arial" w:hAnsi="Arial" w:cs="Arial"/>
                <w:sz w:val="16"/>
                <w:szCs w:val="16"/>
              </w:rPr>
              <w:t xml:space="preserve"> bridge geometry, including, but not limited to, vertical and horizontal alignment, cross-slope, and roadway transitions.</w:t>
            </w:r>
          </w:p>
          <w:p w14:paraId="786C2006" w14:textId="77777777" w:rsidR="008D2590" w:rsidRPr="00AA2F3F" w:rsidRDefault="008D2590" w:rsidP="008D2590">
            <w:pPr>
              <w:ind w:left="0"/>
              <w:rPr>
                <w:rFonts w:ascii="Arial" w:eastAsia="Arial" w:hAnsi="Arial" w:cs="Arial"/>
                <w:sz w:val="16"/>
                <w:szCs w:val="16"/>
              </w:rPr>
            </w:pPr>
          </w:p>
        </w:tc>
        <w:tc>
          <w:tcPr>
            <w:tcW w:w="1155" w:type="dxa"/>
          </w:tcPr>
          <w:p w14:paraId="6715760C" w14:textId="77777777" w:rsidR="008D2590" w:rsidRPr="00AA2F3F" w:rsidRDefault="008D2590" w:rsidP="008D2590">
            <w:pPr>
              <w:rPr>
                <w:rFonts w:ascii="Arial" w:eastAsia="Arial" w:hAnsi="Arial" w:cs="Arial"/>
                <w:sz w:val="16"/>
                <w:szCs w:val="16"/>
              </w:rPr>
            </w:pPr>
          </w:p>
        </w:tc>
        <w:tc>
          <w:tcPr>
            <w:tcW w:w="5280" w:type="dxa"/>
          </w:tcPr>
          <w:p w14:paraId="3D5E8B8B" w14:textId="77777777" w:rsidR="008D2590" w:rsidRPr="00AA2F3F" w:rsidRDefault="008D2590" w:rsidP="008D2590">
            <w:pPr>
              <w:rPr>
                <w:rFonts w:ascii="Arial" w:eastAsia="Arial" w:hAnsi="Arial" w:cs="Arial"/>
                <w:sz w:val="16"/>
                <w:szCs w:val="16"/>
              </w:rPr>
            </w:pPr>
          </w:p>
        </w:tc>
        <w:tc>
          <w:tcPr>
            <w:tcW w:w="653" w:type="dxa"/>
          </w:tcPr>
          <w:p w14:paraId="6F1C1D86" w14:textId="77777777" w:rsidR="008D2590" w:rsidRPr="00AA2F3F" w:rsidRDefault="008D2590" w:rsidP="008D2590">
            <w:pPr>
              <w:rPr>
                <w:rFonts w:ascii="Arial" w:eastAsia="Arial" w:hAnsi="Arial" w:cs="Arial"/>
                <w:sz w:val="16"/>
                <w:szCs w:val="16"/>
              </w:rPr>
            </w:pPr>
          </w:p>
        </w:tc>
      </w:tr>
      <w:tr w:rsidR="008D2590" w:rsidRPr="00AA2F3F" w14:paraId="4874C40D" w14:textId="77777777" w:rsidTr="00173B70">
        <w:trPr>
          <w:cantSplit/>
        </w:trPr>
        <w:tc>
          <w:tcPr>
            <w:tcW w:w="780" w:type="dxa"/>
          </w:tcPr>
          <w:p w14:paraId="7D8D5C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4.I.12.6</w:t>
            </w:r>
          </w:p>
        </w:tc>
        <w:tc>
          <w:tcPr>
            <w:tcW w:w="6540" w:type="dxa"/>
          </w:tcPr>
          <w:p w14:paraId="4A911EE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Laydown/Assembly </w:t>
            </w:r>
          </w:p>
          <w:p w14:paraId="3324135E" w14:textId="53DFC4E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shop assembly of field connections shall include, at a minimum, the following items:</w:t>
            </w:r>
          </w:p>
          <w:p w14:paraId="0A07D318"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assembled dimensions for both vertical and horizontal geometry</w:t>
            </w:r>
          </w:p>
          <w:p w14:paraId="693A004E"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control of accuracy of drilling and reaming of field connections</w:t>
            </w:r>
          </w:p>
          <w:p w14:paraId="712AA034"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 xml:space="preserve">Documented </w:t>
            </w:r>
            <w:proofErr w:type="gramStart"/>
            <w:r w:rsidRPr="00AA2F3F">
              <w:rPr>
                <w:rFonts w:ascii="Arial" w:eastAsia="Arial" w:hAnsi="Arial" w:cs="Arial"/>
                <w:sz w:val="16"/>
                <w:szCs w:val="16"/>
              </w:rPr>
              <w:t>procedures ,</w:t>
            </w:r>
            <w:proofErr w:type="gramEnd"/>
            <w:r w:rsidRPr="00AA2F3F">
              <w:rPr>
                <w:rFonts w:ascii="Arial" w:eastAsia="Arial" w:hAnsi="Arial" w:cs="Arial"/>
                <w:sz w:val="16"/>
                <w:szCs w:val="16"/>
              </w:rPr>
              <w:t xml:space="preserve"> including reference drawings, for match-marking shop-assembled pieces</w:t>
            </w:r>
          </w:p>
          <w:p w14:paraId="0B50CC00" w14:textId="77777777" w:rsidR="008D2590" w:rsidRPr="00AA2F3F" w:rsidRDefault="008D2590" w:rsidP="00B55C0F">
            <w:pPr>
              <w:numPr>
                <w:ilvl w:val="0"/>
                <w:numId w:val="13"/>
              </w:numPr>
              <w:contextualSpacing/>
              <w:rPr>
                <w:rFonts w:ascii="Arial" w:eastAsia="Arial" w:hAnsi="Arial" w:cs="Arial"/>
                <w:sz w:val="16"/>
                <w:szCs w:val="16"/>
              </w:rPr>
            </w:pPr>
            <w:r w:rsidRPr="00AA2F3F">
              <w:rPr>
                <w:rFonts w:ascii="Arial" w:eastAsia="Arial" w:hAnsi="Arial" w:cs="Arial"/>
                <w:sz w:val="16"/>
                <w:szCs w:val="16"/>
              </w:rPr>
              <w:t>Provisions for assuring the accuracy of numerically controlled equipment, if contract documents permit the use of such equipment in lieu of physical assembly</w:t>
            </w:r>
          </w:p>
          <w:p w14:paraId="35AEDF10" w14:textId="77777777" w:rsidR="008D2590" w:rsidRPr="00AA2F3F" w:rsidRDefault="008D2590" w:rsidP="008D2590">
            <w:pPr>
              <w:ind w:left="0"/>
              <w:rPr>
                <w:rFonts w:ascii="Arial" w:eastAsia="Arial" w:hAnsi="Arial" w:cs="Arial"/>
                <w:sz w:val="16"/>
                <w:szCs w:val="16"/>
              </w:rPr>
            </w:pPr>
          </w:p>
        </w:tc>
        <w:tc>
          <w:tcPr>
            <w:tcW w:w="1155" w:type="dxa"/>
          </w:tcPr>
          <w:p w14:paraId="10B03218" w14:textId="77777777" w:rsidR="008D2590" w:rsidRPr="00AA2F3F" w:rsidRDefault="008D2590" w:rsidP="008D2590">
            <w:pPr>
              <w:rPr>
                <w:rFonts w:ascii="Arial" w:eastAsia="Arial" w:hAnsi="Arial" w:cs="Arial"/>
                <w:sz w:val="16"/>
                <w:szCs w:val="16"/>
              </w:rPr>
            </w:pPr>
          </w:p>
        </w:tc>
        <w:tc>
          <w:tcPr>
            <w:tcW w:w="5280" w:type="dxa"/>
          </w:tcPr>
          <w:p w14:paraId="527E8EEC" w14:textId="77777777" w:rsidR="008D2590" w:rsidRPr="00AA2F3F" w:rsidRDefault="008D2590" w:rsidP="008D2590">
            <w:pPr>
              <w:rPr>
                <w:rFonts w:ascii="Arial" w:eastAsia="Arial" w:hAnsi="Arial" w:cs="Arial"/>
                <w:sz w:val="16"/>
                <w:szCs w:val="16"/>
              </w:rPr>
            </w:pPr>
          </w:p>
        </w:tc>
        <w:tc>
          <w:tcPr>
            <w:tcW w:w="653" w:type="dxa"/>
          </w:tcPr>
          <w:p w14:paraId="5C3DC328" w14:textId="77777777" w:rsidR="008D2590" w:rsidRPr="00AA2F3F" w:rsidRDefault="008D2590" w:rsidP="008D2590">
            <w:pPr>
              <w:rPr>
                <w:rFonts w:ascii="Arial" w:eastAsia="Arial" w:hAnsi="Arial" w:cs="Arial"/>
                <w:sz w:val="16"/>
                <w:szCs w:val="16"/>
              </w:rPr>
            </w:pPr>
          </w:p>
        </w:tc>
      </w:tr>
      <w:tr w:rsidR="008D2590" w:rsidRPr="00AA2F3F" w14:paraId="0F4DB9DF" w14:textId="77777777" w:rsidTr="00173B70">
        <w:trPr>
          <w:cantSplit/>
        </w:trPr>
        <w:tc>
          <w:tcPr>
            <w:tcW w:w="780" w:type="dxa"/>
          </w:tcPr>
          <w:p w14:paraId="4291FD7D" w14:textId="77777777" w:rsidR="008D2590" w:rsidRPr="00AA2F3F" w:rsidRDefault="008D2590" w:rsidP="008D2590">
            <w:pPr>
              <w:rPr>
                <w:rFonts w:ascii="Arial" w:eastAsia="Arial" w:hAnsi="Arial" w:cs="Arial"/>
                <w:b/>
                <w:sz w:val="16"/>
                <w:szCs w:val="16"/>
              </w:rPr>
            </w:pPr>
          </w:p>
        </w:tc>
        <w:tc>
          <w:tcPr>
            <w:tcW w:w="6540" w:type="dxa"/>
          </w:tcPr>
          <w:p w14:paraId="75B68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4.A</w:t>
            </w:r>
          </w:p>
          <w:p w14:paraId="770A586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ADVANCED BRIDGES</w:t>
            </w:r>
          </w:p>
        </w:tc>
        <w:tc>
          <w:tcPr>
            <w:tcW w:w="1155" w:type="dxa"/>
          </w:tcPr>
          <w:p w14:paraId="62EEE619" w14:textId="77777777" w:rsidR="008D2590" w:rsidRPr="00AA2F3F" w:rsidRDefault="008D2590" w:rsidP="008D2590">
            <w:pPr>
              <w:rPr>
                <w:rFonts w:ascii="Arial" w:eastAsia="Arial" w:hAnsi="Arial" w:cs="Arial"/>
                <w:sz w:val="16"/>
                <w:szCs w:val="16"/>
              </w:rPr>
            </w:pPr>
          </w:p>
        </w:tc>
        <w:tc>
          <w:tcPr>
            <w:tcW w:w="5280" w:type="dxa"/>
          </w:tcPr>
          <w:p w14:paraId="01FE3636" w14:textId="77777777" w:rsidR="008D2590" w:rsidRPr="00AA2F3F" w:rsidRDefault="008D2590" w:rsidP="008D2590">
            <w:pPr>
              <w:rPr>
                <w:rFonts w:ascii="Arial" w:eastAsia="Arial" w:hAnsi="Arial" w:cs="Arial"/>
                <w:sz w:val="16"/>
                <w:szCs w:val="16"/>
              </w:rPr>
            </w:pPr>
          </w:p>
        </w:tc>
        <w:tc>
          <w:tcPr>
            <w:tcW w:w="653" w:type="dxa"/>
          </w:tcPr>
          <w:p w14:paraId="10726307" w14:textId="77777777" w:rsidR="008D2590" w:rsidRPr="00AA2F3F" w:rsidRDefault="008D2590" w:rsidP="008D2590">
            <w:pPr>
              <w:rPr>
                <w:rFonts w:ascii="Arial" w:eastAsia="Arial" w:hAnsi="Arial" w:cs="Arial"/>
                <w:sz w:val="16"/>
                <w:szCs w:val="16"/>
              </w:rPr>
            </w:pPr>
          </w:p>
        </w:tc>
      </w:tr>
      <w:tr w:rsidR="008D2590" w:rsidRPr="00AA2F3F" w14:paraId="3A6063C6" w14:textId="77777777" w:rsidTr="00173B70">
        <w:trPr>
          <w:cantSplit/>
        </w:trPr>
        <w:tc>
          <w:tcPr>
            <w:tcW w:w="780" w:type="dxa"/>
          </w:tcPr>
          <w:p w14:paraId="33E05E9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w:t>
            </w:r>
          </w:p>
        </w:tc>
        <w:tc>
          <w:tcPr>
            <w:tcW w:w="6540" w:type="dxa"/>
          </w:tcPr>
          <w:p w14:paraId="419920F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4.A shall apply in addition to the requirements in Chapter 4, except where noted. The fabricator shall have either:</w:t>
            </w:r>
          </w:p>
          <w:p w14:paraId="2A919AD7" w14:textId="77777777"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advanced bridges for highway or railroad applications within the last five years, or</w:t>
            </w:r>
          </w:p>
          <w:p w14:paraId="2EEDE30D" w14:textId="3583B623" w:rsidR="008D2590" w:rsidRPr="00AA2F3F" w:rsidRDefault="008D2590" w:rsidP="00B55C0F">
            <w:pPr>
              <w:numPr>
                <w:ilvl w:val="0"/>
                <w:numId w:val="12"/>
              </w:numPr>
              <w:contextualSpacing/>
              <w:rPr>
                <w:rFonts w:ascii="Arial" w:eastAsia="Arial" w:hAnsi="Arial" w:cs="Arial"/>
                <w:sz w:val="16"/>
                <w:szCs w:val="16"/>
              </w:rPr>
            </w:pPr>
            <w:r w:rsidRPr="00AA2F3F">
              <w:rPr>
                <w:rFonts w:ascii="Arial" w:eastAsia="Arial" w:hAnsi="Arial" w:cs="Arial"/>
                <w:sz w:val="16"/>
                <w:szCs w:val="16"/>
              </w:rPr>
              <w:t>Supplied intermediate bridges for highway or railroad use</w:t>
            </w:r>
            <w:r w:rsidR="00C54661" w:rsidRPr="00AA2F3F">
              <w:rPr>
                <w:rFonts w:ascii="Arial" w:eastAsia="Arial" w:hAnsi="Arial" w:cs="Arial"/>
                <w:sz w:val="16"/>
                <w:szCs w:val="16"/>
              </w:rPr>
              <w:t xml:space="preserve"> </w:t>
            </w:r>
            <w:r w:rsidR="00C54661" w:rsidRPr="00AA2F3F">
              <w:rPr>
                <w:rFonts w:ascii="Arial" w:eastAsia="Arial" w:hAnsi="Arial" w:cs="Arial"/>
                <w:color w:val="FF0000"/>
                <w:sz w:val="16"/>
                <w:szCs w:val="16"/>
              </w:rPr>
              <w:t>within the last five years</w:t>
            </w:r>
            <w:r w:rsidRPr="00AA2F3F">
              <w:rPr>
                <w:rFonts w:ascii="Arial" w:eastAsia="Arial" w:hAnsi="Arial" w:cs="Arial"/>
                <w:sz w:val="16"/>
                <w:szCs w:val="16"/>
              </w:rPr>
              <w:t>, established a documented training program for the purpose of communicating advanced bridge work functions to the work forces, and demonstrated capability to fabricate advanced bridges.</w:t>
            </w:r>
          </w:p>
          <w:p w14:paraId="772C455B" w14:textId="77777777" w:rsidR="008D2590" w:rsidRPr="00AA2F3F" w:rsidRDefault="008D2590" w:rsidP="008D2590">
            <w:pPr>
              <w:ind w:left="0"/>
              <w:rPr>
                <w:rFonts w:ascii="Arial" w:eastAsia="Arial" w:hAnsi="Arial" w:cs="Arial"/>
                <w:sz w:val="16"/>
                <w:szCs w:val="16"/>
              </w:rPr>
            </w:pPr>
          </w:p>
          <w:p w14:paraId="786DB9E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Fabricators of advanced bridges shall also meet the supplemental requirements of Sections 4.I.5, 4.I.7 and 4.I.12.</w:t>
            </w:r>
          </w:p>
          <w:p w14:paraId="2480D677" w14:textId="77777777" w:rsidR="008D2590" w:rsidRPr="00AA2F3F" w:rsidRDefault="008D2590" w:rsidP="008D2590">
            <w:pPr>
              <w:ind w:left="0"/>
              <w:rPr>
                <w:rFonts w:ascii="Arial" w:eastAsia="Arial" w:hAnsi="Arial" w:cs="Arial"/>
                <w:sz w:val="16"/>
                <w:szCs w:val="16"/>
              </w:rPr>
            </w:pPr>
          </w:p>
        </w:tc>
        <w:tc>
          <w:tcPr>
            <w:tcW w:w="1155" w:type="dxa"/>
          </w:tcPr>
          <w:p w14:paraId="7DB05218" w14:textId="77777777" w:rsidR="008D2590" w:rsidRPr="00AA2F3F" w:rsidRDefault="008D2590" w:rsidP="008D2590">
            <w:pPr>
              <w:rPr>
                <w:rFonts w:ascii="Arial" w:eastAsia="Arial" w:hAnsi="Arial" w:cs="Arial"/>
                <w:sz w:val="16"/>
                <w:szCs w:val="16"/>
              </w:rPr>
            </w:pPr>
          </w:p>
        </w:tc>
        <w:tc>
          <w:tcPr>
            <w:tcW w:w="5280" w:type="dxa"/>
          </w:tcPr>
          <w:p w14:paraId="704A4BC4" w14:textId="77777777" w:rsidR="008D2590" w:rsidRPr="00AA2F3F" w:rsidRDefault="008D2590" w:rsidP="008D2590">
            <w:pPr>
              <w:rPr>
                <w:rFonts w:ascii="Arial" w:eastAsia="Arial" w:hAnsi="Arial" w:cs="Arial"/>
                <w:sz w:val="16"/>
                <w:szCs w:val="16"/>
              </w:rPr>
            </w:pPr>
          </w:p>
        </w:tc>
        <w:tc>
          <w:tcPr>
            <w:tcW w:w="653" w:type="dxa"/>
          </w:tcPr>
          <w:p w14:paraId="6D499184" w14:textId="77777777" w:rsidR="008D2590" w:rsidRPr="00AA2F3F" w:rsidRDefault="008D2590" w:rsidP="008D2590">
            <w:pPr>
              <w:rPr>
                <w:rFonts w:ascii="Arial" w:eastAsia="Arial" w:hAnsi="Arial" w:cs="Arial"/>
                <w:sz w:val="16"/>
                <w:szCs w:val="16"/>
              </w:rPr>
            </w:pPr>
          </w:p>
        </w:tc>
      </w:tr>
      <w:tr w:rsidR="008D2590" w:rsidRPr="00AA2F3F" w14:paraId="5D985273" w14:textId="77777777" w:rsidTr="00173B70">
        <w:trPr>
          <w:cantSplit/>
        </w:trPr>
        <w:tc>
          <w:tcPr>
            <w:tcW w:w="780" w:type="dxa"/>
          </w:tcPr>
          <w:p w14:paraId="1EE06F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4.A.6</w:t>
            </w:r>
          </w:p>
        </w:tc>
        <w:tc>
          <w:tcPr>
            <w:tcW w:w="6540" w:type="dxa"/>
          </w:tcPr>
          <w:p w14:paraId="287D804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2319FA85" w14:textId="18EF1EC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a process for communicating with individuals in the fabricator’s organization, the general contractor, and the owner regarding special fabrication -related requirements for advanced bridges, including:</w:t>
            </w:r>
          </w:p>
          <w:p w14:paraId="36AC803B"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Shop assemblies</w:t>
            </w:r>
          </w:p>
          <w:p w14:paraId="12C02EF4"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Dimensional control and verification</w:t>
            </w:r>
          </w:p>
          <w:p w14:paraId="71D6001C"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Welding</w:t>
            </w:r>
          </w:p>
          <w:p w14:paraId="39CF183A"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NDT</w:t>
            </w:r>
          </w:p>
          <w:p w14:paraId="58E12BD5"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High-performance materials</w:t>
            </w:r>
          </w:p>
          <w:p w14:paraId="515B5E26"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Erection considerations</w:t>
            </w:r>
          </w:p>
          <w:p w14:paraId="3937B47E" w14:textId="77777777" w:rsidR="008D2590" w:rsidRPr="00AA2F3F" w:rsidRDefault="008D2590" w:rsidP="00B55C0F">
            <w:pPr>
              <w:numPr>
                <w:ilvl w:val="0"/>
                <w:numId w:val="18"/>
              </w:numPr>
              <w:contextualSpacing/>
              <w:rPr>
                <w:rFonts w:ascii="Arial" w:eastAsia="Arial" w:hAnsi="Arial" w:cs="Arial"/>
                <w:sz w:val="16"/>
                <w:szCs w:val="16"/>
              </w:rPr>
            </w:pPr>
            <w:r w:rsidRPr="00AA2F3F">
              <w:rPr>
                <w:rFonts w:ascii="Arial" w:eastAsia="Arial" w:hAnsi="Arial" w:cs="Arial"/>
                <w:sz w:val="16"/>
                <w:szCs w:val="16"/>
              </w:rPr>
              <w:t>Other atypical or special job requirements</w:t>
            </w:r>
          </w:p>
          <w:p w14:paraId="291413B3" w14:textId="77777777" w:rsidR="008D2590" w:rsidRPr="00AA2F3F" w:rsidRDefault="008D2590" w:rsidP="008D2590">
            <w:pPr>
              <w:ind w:left="0"/>
              <w:rPr>
                <w:rFonts w:ascii="Arial" w:eastAsia="Arial" w:hAnsi="Arial" w:cs="Arial"/>
                <w:sz w:val="16"/>
                <w:szCs w:val="16"/>
              </w:rPr>
            </w:pPr>
          </w:p>
          <w:p w14:paraId="024490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Decisions made in the process of these communications shall be recorded, approved by the appropriate parties (if applicable), and the record shall be distributed to the appropriate parties. This distribution shall be controlled in accordance with Sections 1.6 and 1.8.</w:t>
            </w:r>
          </w:p>
          <w:p w14:paraId="1B5F8388" w14:textId="77777777" w:rsidR="008D2590" w:rsidRPr="00AA2F3F" w:rsidRDefault="008D2590" w:rsidP="008D2590">
            <w:pPr>
              <w:ind w:left="0"/>
              <w:rPr>
                <w:rFonts w:ascii="Arial" w:eastAsia="Arial" w:hAnsi="Arial" w:cs="Arial"/>
                <w:sz w:val="16"/>
                <w:szCs w:val="16"/>
              </w:rPr>
            </w:pPr>
          </w:p>
        </w:tc>
        <w:tc>
          <w:tcPr>
            <w:tcW w:w="1155" w:type="dxa"/>
          </w:tcPr>
          <w:p w14:paraId="3A45B16E" w14:textId="77777777" w:rsidR="008D2590" w:rsidRPr="00AA2F3F" w:rsidRDefault="008D2590" w:rsidP="008D2590">
            <w:pPr>
              <w:rPr>
                <w:rFonts w:ascii="Arial" w:eastAsia="Arial" w:hAnsi="Arial" w:cs="Arial"/>
                <w:sz w:val="16"/>
                <w:szCs w:val="16"/>
              </w:rPr>
            </w:pPr>
          </w:p>
        </w:tc>
        <w:tc>
          <w:tcPr>
            <w:tcW w:w="5280" w:type="dxa"/>
          </w:tcPr>
          <w:p w14:paraId="1EB49C35" w14:textId="77777777" w:rsidR="008D2590" w:rsidRPr="00AA2F3F" w:rsidRDefault="008D2590" w:rsidP="008D2590">
            <w:pPr>
              <w:rPr>
                <w:rFonts w:ascii="Arial" w:eastAsia="Arial" w:hAnsi="Arial" w:cs="Arial"/>
                <w:sz w:val="16"/>
                <w:szCs w:val="16"/>
              </w:rPr>
            </w:pPr>
          </w:p>
        </w:tc>
        <w:tc>
          <w:tcPr>
            <w:tcW w:w="653" w:type="dxa"/>
          </w:tcPr>
          <w:p w14:paraId="11D96F87" w14:textId="77777777" w:rsidR="008D2590" w:rsidRPr="00AA2F3F" w:rsidRDefault="008D2590" w:rsidP="008D2590">
            <w:pPr>
              <w:rPr>
                <w:rFonts w:ascii="Arial" w:eastAsia="Arial" w:hAnsi="Arial" w:cs="Arial"/>
                <w:sz w:val="16"/>
                <w:szCs w:val="16"/>
              </w:rPr>
            </w:pPr>
          </w:p>
        </w:tc>
      </w:tr>
      <w:tr w:rsidR="008D2590" w:rsidRPr="00AA2F3F" w14:paraId="56FC40F0" w14:textId="77777777" w:rsidTr="00173B70">
        <w:trPr>
          <w:cantSplit/>
        </w:trPr>
        <w:tc>
          <w:tcPr>
            <w:tcW w:w="780" w:type="dxa"/>
          </w:tcPr>
          <w:p w14:paraId="379FFFC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4.A.12.1</w:t>
            </w:r>
          </w:p>
        </w:tc>
        <w:tc>
          <w:tcPr>
            <w:tcW w:w="6540" w:type="dxa"/>
          </w:tcPr>
          <w:p w14:paraId="3F02EC19"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1023AA98" w14:textId="71AE19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 a distortion control program.</w:t>
            </w:r>
          </w:p>
          <w:p w14:paraId="43543906" w14:textId="77777777" w:rsidR="008D2590" w:rsidRPr="00AA2F3F" w:rsidRDefault="008D2590" w:rsidP="008D2590">
            <w:pPr>
              <w:ind w:left="0"/>
              <w:rPr>
                <w:rFonts w:ascii="Arial" w:eastAsia="Arial" w:hAnsi="Arial" w:cs="Arial"/>
                <w:sz w:val="16"/>
                <w:szCs w:val="16"/>
              </w:rPr>
            </w:pPr>
          </w:p>
        </w:tc>
        <w:tc>
          <w:tcPr>
            <w:tcW w:w="1155" w:type="dxa"/>
          </w:tcPr>
          <w:p w14:paraId="111C70AD" w14:textId="77777777" w:rsidR="008D2590" w:rsidRPr="00AA2F3F" w:rsidRDefault="008D2590" w:rsidP="008D2590">
            <w:pPr>
              <w:rPr>
                <w:rFonts w:ascii="Arial" w:eastAsia="Arial" w:hAnsi="Arial" w:cs="Arial"/>
                <w:sz w:val="16"/>
                <w:szCs w:val="16"/>
              </w:rPr>
            </w:pPr>
          </w:p>
        </w:tc>
        <w:tc>
          <w:tcPr>
            <w:tcW w:w="5280" w:type="dxa"/>
          </w:tcPr>
          <w:p w14:paraId="0B1B59FE" w14:textId="77777777" w:rsidR="008D2590" w:rsidRPr="00AA2F3F" w:rsidRDefault="008D2590" w:rsidP="008D2590">
            <w:pPr>
              <w:rPr>
                <w:rFonts w:ascii="Arial" w:eastAsia="Arial" w:hAnsi="Arial" w:cs="Arial"/>
                <w:sz w:val="16"/>
                <w:szCs w:val="16"/>
              </w:rPr>
            </w:pPr>
          </w:p>
        </w:tc>
        <w:tc>
          <w:tcPr>
            <w:tcW w:w="653" w:type="dxa"/>
          </w:tcPr>
          <w:p w14:paraId="33582124" w14:textId="77777777" w:rsidR="008D2590" w:rsidRPr="00AA2F3F" w:rsidRDefault="008D2590" w:rsidP="008D2590">
            <w:pPr>
              <w:rPr>
                <w:rFonts w:ascii="Arial" w:eastAsia="Arial" w:hAnsi="Arial" w:cs="Arial"/>
                <w:sz w:val="16"/>
                <w:szCs w:val="16"/>
              </w:rPr>
            </w:pPr>
          </w:p>
        </w:tc>
      </w:tr>
      <w:tr w:rsidR="008D2590" w:rsidRPr="00AA2F3F" w14:paraId="4F29DB0A" w14:textId="77777777" w:rsidTr="00173B70">
        <w:trPr>
          <w:cantSplit/>
        </w:trPr>
        <w:tc>
          <w:tcPr>
            <w:tcW w:w="780" w:type="dxa"/>
          </w:tcPr>
          <w:p w14:paraId="26540F61" w14:textId="77777777" w:rsidR="008D2590" w:rsidRPr="00AA2F3F" w:rsidRDefault="008D2590" w:rsidP="008D2590">
            <w:pPr>
              <w:rPr>
                <w:rFonts w:ascii="Arial" w:eastAsia="Arial" w:hAnsi="Arial" w:cs="Arial"/>
                <w:b/>
                <w:sz w:val="16"/>
                <w:szCs w:val="16"/>
              </w:rPr>
            </w:pPr>
          </w:p>
        </w:tc>
        <w:tc>
          <w:tcPr>
            <w:tcW w:w="6540" w:type="dxa"/>
          </w:tcPr>
          <w:p w14:paraId="01DECE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4.F</w:t>
            </w:r>
          </w:p>
          <w:p w14:paraId="5B93FCC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SUPPLEMENTAL REQUIREMENTS FOR FABRICATORS OF FRACTURE CRITICAL MEMBERS</w:t>
            </w:r>
          </w:p>
        </w:tc>
        <w:tc>
          <w:tcPr>
            <w:tcW w:w="1155" w:type="dxa"/>
          </w:tcPr>
          <w:p w14:paraId="57552447" w14:textId="77777777" w:rsidR="008D2590" w:rsidRPr="00AA2F3F" w:rsidRDefault="008D2590" w:rsidP="008D2590">
            <w:pPr>
              <w:rPr>
                <w:rFonts w:ascii="Arial" w:eastAsia="Arial" w:hAnsi="Arial" w:cs="Arial"/>
                <w:sz w:val="16"/>
                <w:szCs w:val="16"/>
              </w:rPr>
            </w:pPr>
          </w:p>
        </w:tc>
        <w:tc>
          <w:tcPr>
            <w:tcW w:w="5280" w:type="dxa"/>
          </w:tcPr>
          <w:p w14:paraId="785D9B4B" w14:textId="77777777" w:rsidR="008D2590" w:rsidRPr="00AA2F3F" w:rsidRDefault="008D2590" w:rsidP="008D2590">
            <w:pPr>
              <w:rPr>
                <w:rFonts w:ascii="Arial" w:eastAsia="Arial" w:hAnsi="Arial" w:cs="Arial"/>
                <w:sz w:val="16"/>
                <w:szCs w:val="16"/>
              </w:rPr>
            </w:pPr>
          </w:p>
        </w:tc>
        <w:tc>
          <w:tcPr>
            <w:tcW w:w="653" w:type="dxa"/>
          </w:tcPr>
          <w:p w14:paraId="3A1B94D7" w14:textId="77777777" w:rsidR="008D2590" w:rsidRPr="00AA2F3F" w:rsidRDefault="008D2590" w:rsidP="008D2590">
            <w:pPr>
              <w:rPr>
                <w:rFonts w:ascii="Arial" w:eastAsia="Arial" w:hAnsi="Arial" w:cs="Arial"/>
                <w:sz w:val="16"/>
                <w:szCs w:val="16"/>
              </w:rPr>
            </w:pPr>
          </w:p>
        </w:tc>
      </w:tr>
      <w:tr w:rsidR="008D2590" w:rsidRPr="00AA2F3F" w14:paraId="2A22360F" w14:textId="77777777" w:rsidTr="00173B70">
        <w:trPr>
          <w:cantSplit/>
        </w:trPr>
        <w:tc>
          <w:tcPr>
            <w:tcW w:w="780" w:type="dxa"/>
          </w:tcPr>
          <w:p w14:paraId="13C4EDC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4.F</w:t>
            </w:r>
          </w:p>
        </w:tc>
        <w:tc>
          <w:tcPr>
            <w:tcW w:w="6540" w:type="dxa"/>
          </w:tcPr>
          <w:p w14:paraId="04E3527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Chapter 4.F shall apply in addition to the requirements in Chapter 4, except where noted. The fabricator shall have either:</w:t>
            </w:r>
          </w:p>
          <w:p w14:paraId="1FDEC71E"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Supplied fracture-critical members in accordance with AWS D1.5 within the last five years, or</w:t>
            </w:r>
          </w:p>
          <w:p w14:paraId="40898C5C" w14:textId="77777777" w:rsidR="008D2590" w:rsidRPr="00AA2F3F" w:rsidRDefault="008D2590" w:rsidP="00B55C0F">
            <w:pPr>
              <w:numPr>
                <w:ilvl w:val="0"/>
                <w:numId w:val="39"/>
              </w:numPr>
              <w:contextualSpacing/>
              <w:rPr>
                <w:rFonts w:ascii="Arial" w:eastAsia="Arial" w:hAnsi="Arial" w:cs="Arial"/>
                <w:sz w:val="16"/>
                <w:szCs w:val="16"/>
              </w:rPr>
            </w:pPr>
            <w:r w:rsidRPr="00AA2F3F">
              <w:rPr>
                <w:rFonts w:ascii="Arial" w:eastAsia="Arial" w:hAnsi="Arial" w:cs="Arial"/>
                <w:sz w:val="16"/>
                <w:szCs w:val="16"/>
              </w:rPr>
              <w:t xml:space="preserve">Established a documented training program for the purpose of communicating fracture-critical work functions to the work </w:t>
            </w:r>
            <w:proofErr w:type="gramStart"/>
            <w:r w:rsidRPr="00AA2F3F">
              <w:rPr>
                <w:rFonts w:ascii="Arial" w:eastAsia="Arial" w:hAnsi="Arial" w:cs="Arial"/>
                <w:sz w:val="16"/>
                <w:szCs w:val="16"/>
              </w:rPr>
              <w:t>forces, and</w:t>
            </w:r>
            <w:proofErr w:type="gramEnd"/>
            <w:r w:rsidRPr="00AA2F3F">
              <w:rPr>
                <w:rFonts w:ascii="Arial" w:eastAsia="Arial" w:hAnsi="Arial" w:cs="Arial"/>
                <w:sz w:val="16"/>
                <w:szCs w:val="16"/>
              </w:rPr>
              <w:t xml:space="preserve"> demonstrated capability to fabricate fracture-critical members.</w:t>
            </w:r>
          </w:p>
          <w:p w14:paraId="77DA83AE" w14:textId="77777777" w:rsidR="008D2590" w:rsidRPr="00AA2F3F" w:rsidRDefault="008D2590" w:rsidP="008D2590">
            <w:pPr>
              <w:ind w:left="0"/>
              <w:rPr>
                <w:rFonts w:ascii="Arial" w:eastAsia="Arial" w:hAnsi="Arial" w:cs="Arial"/>
                <w:sz w:val="16"/>
                <w:szCs w:val="16"/>
              </w:rPr>
            </w:pPr>
          </w:p>
        </w:tc>
        <w:tc>
          <w:tcPr>
            <w:tcW w:w="1155" w:type="dxa"/>
          </w:tcPr>
          <w:p w14:paraId="14FA9762" w14:textId="77777777" w:rsidR="008D2590" w:rsidRPr="00AA2F3F" w:rsidRDefault="008D2590" w:rsidP="008D2590">
            <w:pPr>
              <w:rPr>
                <w:rFonts w:ascii="Arial" w:eastAsia="Arial" w:hAnsi="Arial" w:cs="Arial"/>
                <w:sz w:val="16"/>
                <w:szCs w:val="16"/>
              </w:rPr>
            </w:pPr>
          </w:p>
        </w:tc>
        <w:tc>
          <w:tcPr>
            <w:tcW w:w="5280" w:type="dxa"/>
          </w:tcPr>
          <w:p w14:paraId="6C8E571A" w14:textId="77777777" w:rsidR="008D2590" w:rsidRPr="00AA2F3F" w:rsidRDefault="008D2590" w:rsidP="008D2590">
            <w:pPr>
              <w:rPr>
                <w:rFonts w:ascii="Arial" w:eastAsia="Arial" w:hAnsi="Arial" w:cs="Arial"/>
                <w:sz w:val="16"/>
                <w:szCs w:val="16"/>
              </w:rPr>
            </w:pPr>
          </w:p>
        </w:tc>
        <w:tc>
          <w:tcPr>
            <w:tcW w:w="653" w:type="dxa"/>
          </w:tcPr>
          <w:p w14:paraId="2BB06BBF" w14:textId="77777777" w:rsidR="008D2590" w:rsidRPr="00AA2F3F" w:rsidRDefault="008D2590" w:rsidP="008D2590">
            <w:pPr>
              <w:rPr>
                <w:rFonts w:ascii="Arial" w:eastAsia="Arial" w:hAnsi="Arial" w:cs="Arial"/>
                <w:sz w:val="16"/>
                <w:szCs w:val="16"/>
              </w:rPr>
            </w:pPr>
          </w:p>
        </w:tc>
      </w:tr>
      <w:tr w:rsidR="008D2590" w:rsidRPr="00AA2F3F" w14:paraId="21B0229A" w14:textId="77777777" w:rsidTr="00173B70">
        <w:trPr>
          <w:cantSplit/>
        </w:trPr>
        <w:tc>
          <w:tcPr>
            <w:tcW w:w="780" w:type="dxa"/>
          </w:tcPr>
          <w:p w14:paraId="7D80B5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4.F.5.7</w:t>
            </w:r>
          </w:p>
        </w:tc>
        <w:tc>
          <w:tcPr>
            <w:tcW w:w="6540" w:type="dxa"/>
          </w:tcPr>
          <w:p w14:paraId="2CCBEA6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4DC80645" w14:textId="7C28302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or reference a written fracture control plan meeting the requirements of AWS D1.5.</w:t>
            </w:r>
          </w:p>
          <w:p w14:paraId="0DA5685A" w14:textId="77777777" w:rsidR="008D2590" w:rsidRPr="00AA2F3F" w:rsidRDefault="008D2590" w:rsidP="008D2590">
            <w:pPr>
              <w:ind w:left="0"/>
              <w:rPr>
                <w:rFonts w:ascii="Arial" w:eastAsia="Arial" w:hAnsi="Arial" w:cs="Arial"/>
                <w:sz w:val="16"/>
                <w:szCs w:val="16"/>
              </w:rPr>
            </w:pPr>
          </w:p>
        </w:tc>
        <w:tc>
          <w:tcPr>
            <w:tcW w:w="1155" w:type="dxa"/>
          </w:tcPr>
          <w:p w14:paraId="1DA0EBA9" w14:textId="77777777" w:rsidR="008D2590" w:rsidRPr="00AA2F3F" w:rsidRDefault="008D2590" w:rsidP="008D2590">
            <w:pPr>
              <w:rPr>
                <w:rFonts w:ascii="Arial" w:eastAsia="Arial" w:hAnsi="Arial" w:cs="Arial"/>
                <w:sz w:val="16"/>
                <w:szCs w:val="16"/>
              </w:rPr>
            </w:pPr>
          </w:p>
        </w:tc>
        <w:tc>
          <w:tcPr>
            <w:tcW w:w="5280" w:type="dxa"/>
          </w:tcPr>
          <w:p w14:paraId="417D7741" w14:textId="77777777" w:rsidR="008D2590" w:rsidRPr="00AA2F3F" w:rsidRDefault="008D2590" w:rsidP="008D2590">
            <w:pPr>
              <w:rPr>
                <w:rFonts w:ascii="Arial" w:eastAsia="Arial" w:hAnsi="Arial" w:cs="Arial"/>
                <w:sz w:val="16"/>
                <w:szCs w:val="16"/>
              </w:rPr>
            </w:pPr>
          </w:p>
        </w:tc>
        <w:tc>
          <w:tcPr>
            <w:tcW w:w="653" w:type="dxa"/>
          </w:tcPr>
          <w:p w14:paraId="0554CFAF" w14:textId="77777777" w:rsidR="008D2590" w:rsidRPr="00AA2F3F" w:rsidRDefault="008D2590" w:rsidP="008D2590">
            <w:pPr>
              <w:rPr>
                <w:rFonts w:ascii="Arial" w:eastAsia="Arial" w:hAnsi="Arial" w:cs="Arial"/>
                <w:sz w:val="16"/>
                <w:szCs w:val="16"/>
              </w:rPr>
            </w:pPr>
          </w:p>
        </w:tc>
      </w:tr>
      <w:tr w:rsidR="008D2590" w:rsidRPr="00AA2F3F" w14:paraId="117CA03B" w14:textId="77777777" w:rsidTr="00173B70">
        <w:trPr>
          <w:cantSplit/>
        </w:trPr>
        <w:tc>
          <w:tcPr>
            <w:tcW w:w="780" w:type="dxa"/>
          </w:tcPr>
          <w:p w14:paraId="7D2C1FF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4.F.7.1</w:t>
            </w:r>
          </w:p>
        </w:tc>
        <w:tc>
          <w:tcPr>
            <w:tcW w:w="6540" w:type="dxa"/>
          </w:tcPr>
          <w:p w14:paraId="00A0AF72"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20D4605E" w14:textId="25EC986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14:paraId="0E81AAD4" w14:textId="77777777" w:rsidR="008D2590" w:rsidRPr="00AA2F3F" w:rsidRDefault="008D2590" w:rsidP="008D2590">
            <w:pPr>
              <w:ind w:left="0"/>
              <w:rPr>
                <w:rFonts w:ascii="Arial" w:eastAsia="Arial" w:hAnsi="Arial" w:cs="Arial"/>
                <w:sz w:val="16"/>
                <w:szCs w:val="16"/>
              </w:rPr>
            </w:pPr>
          </w:p>
        </w:tc>
        <w:tc>
          <w:tcPr>
            <w:tcW w:w="1155" w:type="dxa"/>
          </w:tcPr>
          <w:p w14:paraId="1F832EBB" w14:textId="77777777" w:rsidR="008D2590" w:rsidRPr="00AA2F3F" w:rsidRDefault="008D2590" w:rsidP="008D2590">
            <w:pPr>
              <w:rPr>
                <w:rFonts w:ascii="Arial" w:eastAsia="Arial" w:hAnsi="Arial" w:cs="Arial"/>
                <w:sz w:val="16"/>
                <w:szCs w:val="16"/>
              </w:rPr>
            </w:pPr>
          </w:p>
        </w:tc>
        <w:tc>
          <w:tcPr>
            <w:tcW w:w="5280" w:type="dxa"/>
          </w:tcPr>
          <w:p w14:paraId="06A479C1" w14:textId="77777777" w:rsidR="008D2590" w:rsidRPr="00AA2F3F" w:rsidRDefault="008D2590" w:rsidP="008D2590">
            <w:pPr>
              <w:rPr>
                <w:rFonts w:ascii="Arial" w:eastAsia="Arial" w:hAnsi="Arial" w:cs="Arial"/>
                <w:sz w:val="16"/>
                <w:szCs w:val="16"/>
              </w:rPr>
            </w:pPr>
          </w:p>
        </w:tc>
        <w:tc>
          <w:tcPr>
            <w:tcW w:w="653" w:type="dxa"/>
          </w:tcPr>
          <w:p w14:paraId="6EDF8EF8" w14:textId="77777777" w:rsidR="008D2590" w:rsidRPr="00AA2F3F" w:rsidRDefault="008D2590" w:rsidP="008D2590">
            <w:pPr>
              <w:rPr>
                <w:rFonts w:ascii="Arial" w:eastAsia="Arial" w:hAnsi="Arial" w:cs="Arial"/>
                <w:sz w:val="16"/>
                <w:szCs w:val="16"/>
              </w:rPr>
            </w:pPr>
          </w:p>
        </w:tc>
      </w:tr>
      <w:tr w:rsidR="008D2590" w:rsidRPr="00AA2F3F" w14:paraId="24A4BB73" w14:textId="77777777" w:rsidTr="00173B70">
        <w:trPr>
          <w:cantSplit/>
        </w:trPr>
        <w:tc>
          <w:tcPr>
            <w:tcW w:w="780" w:type="dxa"/>
          </w:tcPr>
          <w:p w14:paraId="751BAC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4.F.10.1</w:t>
            </w:r>
          </w:p>
        </w:tc>
        <w:tc>
          <w:tcPr>
            <w:tcW w:w="6540" w:type="dxa"/>
          </w:tcPr>
          <w:p w14:paraId="1306F4BE"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41BD7B36" w14:textId="2F77691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written purchasing documents shall identify material to be used for fracture-critical applications.</w:t>
            </w:r>
          </w:p>
          <w:p w14:paraId="1D2CB058" w14:textId="77777777" w:rsidR="008D2590" w:rsidRPr="00AA2F3F" w:rsidRDefault="008D2590" w:rsidP="008D2590">
            <w:pPr>
              <w:ind w:left="0"/>
              <w:rPr>
                <w:rFonts w:ascii="Arial" w:eastAsia="Arial" w:hAnsi="Arial" w:cs="Arial"/>
                <w:sz w:val="16"/>
                <w:szCs w:val="16"/>
              </w:rPr>
            </w:pPr>
          </w:p>
        </w:tc>
        <w:tc>
          <w:tcPr>
            <w:tcW w:w="1155" w:type="dxa"/>
          </w:tcPr>
          <w:p w14:paraId="5675DEC2" w14:textId="77777777" w:rsidR="008D2590" w:rsidRPr="00AA2F3F" w:rsidRDefault="008D2590" w:rsidP="008D2590">
            <w:pPr>
              <w:rPr>
                <w:rFonts w:ascii="Arial" w:eastAsia="Arial" w:hAnsi="Arial" w:cs="Arial"/>
                <w:sz w:val="16"/>
                <w:szCs w:val="16"/>
              </w:rPr>
            </w:pPr>
          </w:p>
        </w:tc>
        <w:tc>
          <w:tcPr>
            <w:tcW w:w="5280" w:type="dxa"/>
          </w:tcPr>
          <w:p w14:paraId="02EF9A90" w14:textId="77777777" w:rsidR="008D2590" w:rsidRPr="00AA2F3F" w:rsidRDefault="008D2590" w:rsidP="008D2590">
            <w:pPr>
              <w:rPr>
                <w:rFonts w:ascii="Arial" w:eastAsia="Arial" w:hAnsi="Arial" w:cs="Arial"/>
                <w:sz w:val="16"/>
                <w:szCs w:val="16"/>
              </w:rPr>
            </w:pPr>
          </w:p>
        </w:tc>
        <w:tc>
          <w:tcPr>
            <w:tcW w:w="653" w:type="dxa"/>
          </w:tcPr>
          <w:p w14:paraId="3D0930DF" w14:textId="77777777" w:rsidR="008D2590" w:rsidRPr="00AA2F3F" w:rsidRDefault="008D2590" w:rsidP="008D2590">
            <w:pPr>
              <w:rPr>
                <w:rFonts w:ascii="Arial" w:eastAsia="Arial" w:hAnsi="Arial" w:cs="Arial"/>
                <w:sz w:val="16"/>
                <w:szCs w:val="16"/>
              </w:rPr>
            </w:pPr>
          </w:p>
        </w:tc>
      </w:tr>
      <w:tr w:rsidR="008D2590" w:rsidRPr="00AA2F3F" w14:paraId="6D8829F0" w14:textId="77777777" w:rsidTr="00173B70">
        <w:trPr>
          <w:cantSplit/>
        </w:trPr>
        <w:tc>
          <w:tcPr>
            <w:tcW w:w="780" w:type="dxa"/>
          </w:tcPr>
          <w:p w14:paraId="5EB7EC7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4.F.11</w:t>
            </w:r>
          </w:p>
        </w:tc>
        <w:tc>
          <w:tcPr>
            <w:tcW w:w="6540" w:type="dxa"/>
          </w:tcPr>
          <w:p w14:paraId="366886E4" w14:textId="77777777" w:rsidR="003E4104"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Material Identification </w:t>
            </w:r>
          </w:p>
          <w:p w14:paraId="50F85CB6" w14:textId="0CE7DF27" w:rsidR="008D2590" w:rsidRPr="00AA2F3F" w:rsidRDefault="008D2590" w:rsidP="003E410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eastAsia="Arial" w:hAnsi="Arial" w:cs="Arial"/>
                <w:sz w:val="16"/>
                <w:szCs w:val="16"/>
              </w:rPr>
              <w:t>The fabricator’s documented procedures for identification of material and for material traceability shall include provisions for maintaining heat and MTR identity of fracture-critical material throughout the fabrication process.</w:t>
            </w:r>
            <w:r w:rsidR="003E4104" w:rsidRPr="00AA2F3F">
              <w:rPr>
                <w:rFonts w:ascii="Arial" w:eastAsia="Arial" w:hAnsi="Arial" w:cs="Arial"/>
                <w:sz w:val="16"/>
                <w:szCs w:val="16"/>
              </w:rPr>
              <w:t xml:space="preserve"> </w:t>
            </w:r>
            <w:r w:rsidR="003E4104" w:rsidRPr="00AA2F3F">
              <w:rPr>
                <w:rFonts w:ascii="Arial" w:hAnsi="Arial" w:cs="Arial"/>
                <w:sz w:val="16"/>
                <w:szCs w:val="16"/>
              </w:rPr>
              <w:t xml:space="preserve">The </w:t>
            </w:r>
            <w:r w:rsidR="003E4104" w:rsidRPr="00AA2F3F">
              <w:rPr>
                <w:rFonts w:ascii="Arial" w:hAnsi="Arial" w:cs="Arial"/>
                <w:i/>
                <w:iCs/>
                <w:sz w:val="16"/>
                <w:szCs w:val="16"/>
              </w:rPr>
              <w:t xml:space="preserve">procedure </w:t>
            </w:r>
            <w:r w:rsidR="003E4104" w:rsidRPr="00AA2F3F">
              <w:rPr>
                <w:rFonts w:ascii="Arial" w:hAnsi="Arial" w:cs="Arial"/>
                <w:sz w:val="16"/>
                <w:szCs w:val="16"/>
              </w:rPr>
              <w:t xml:space="preserve">shall address how fracture-critical material is identified at receipt and throughout </w:t>
            </w:r>
            <w:r w:rsidR="003E4104" w:rsidRPr="00AA2F3F">
              <w:rPr>
                <w:rFonts w:ascii="Arial" w:hAnsi="Arial" w:cs="Arial"/>
                <w:i/>
                <w:iCs/>
                <w:sz w:val="16"/>
                <w:szCs w:val="16"/>
              </w:rPr>
              <w:t xml:space="preserve">fabrication </w:t>
            </w:r>
            <w:r w:rsidR="003E4104" w:rsidRPr="00AA2F3F">
              <w:rPr>
                <w:rFonts w:ascii="Arial" w:hAnsi="Arial" w:cs="Arial"/>
                <w:sz w:val="16"/>
                <w:szCs w:val="16"/>
              </w:rPr>
              <w:t xml:space="preserve">by unique mill piece or plate number. Further, the </w:t>
            </w:r>
            <w:r w:rsidR="003E4104" w:rsidRPr="00AA2F3F">
              <w:rPr>
                <w:rFonts w:ascii="Arial" w:hAnsi="Arial" w:cs="Arial"/>
                <w:i/>
                <w:iCs/>
                <w:sz w:val="16"/>
                <w:szCs w:val="16"/>
              </w:rPr>
              <w:t xml:space="preserve">procedure </w:t>
            </w:r>
            <w:r w:rsidR="003E4104" w:rsidRPr="00AA2F3F">
              <w:rPr>
                <w:rFonts w:ascii="Arial" w:hAnsi="Arial" w:cs="Arial"/>
                <w:sz w:val="16"/>
                <w:szCs w:val="16"/>
              </w:rPr>
              <w:t>shall also address how consumables purchased for fracture-critical welding are identified.</w:t>
            </w:r>
          </w:p>
          <w:p w14:paraId="6309A222" w14:textId="77777777" w:rsidR="008D2590" w:rsidRPr="00AA2F3F" w:rsidRDefault="008D2590" w:rsidP="008D2590">
            <w:pPr>
              <w:ind w:left="0"/>
              <w:rPr>
                <w:rFonts w:ascii="Arial" w:eastAsia="Arial" w:hAnsi="Arial" w:cs="Arial"/>
                <w:sz w:val="16"/>
                <w:szCs w:val="16"/>
              </w:rPr>
            </w:pPr>
          </w:p>
        </w:tc>
        <w:tc>
          <w:tcPr>
            <w:tcW w:w="1155" w:type="dxa"/>
          </w:tcPr>
          <w:p w14:paraId="039DE166" w14:textId="77777777" w:rsidR="008D2590" w:rsidRPr="00AA2F3F" w:rsidRDefault="008D2590" w:rsidP="008D2590">
            <w:pPr>
              <w:rPr>
                <w:rFonts w:ascii="Arial" w:eastAsia="Arial" w:hAnsi="Arial" w:cs="Arial"/>
                <w:sz w:val="16"/>
                <w:szCs w:val="16"/>
              </w:rPr>
            </w:pPr>
          </w:p>
        </w:tc>
        <w:tc>
          <w:tcPr>
            <w:tcW w:w="5280" w:type="dxa"/>
          </w:tcPr>
          <w:p w14:paraId="5ADCC0DF" w14:textId="77777777" w:rsidR="008D2590" w:rsidRPr="00AA2F3F" w:rsidRDefault="008D2590" w:rsidP="008D2590">
            <w:pPr>
              <w:rPr>
                <w:rFonts w:ascii="Arial" w:eastAsia="Arial" w:hAnsi="Arial" w:cs="Arial"/>
                <w:sz w:val="16"/>
                <w:szCs w:val="16"/>
              </w:rPr>
            </w:pPr>
          </w:p>
        </w:tc>
        <w:tc>
          <w:tcPr>
            <w:tcW w:w="653" w:type="dxa"/>
          </w:tcPr>
          <w:p w14:paraId="61E01B67" w14:textId="77777777" w:rsidR="008D2590" w:rsidRPr="00AA2F3F" w:rsidRDefault="008D2590" w:rsidP="008D2590">
            <w:pPr>
              <w:rPr>
                <w:rFonts w:ascii="Arial" w:eastAsia="Arial" w:hAnsi="Arial" w:cs="Arial"/>
                <w:sz w:val="16"/>
                <w:szCs w:val="16"/>
              </w:rPr>
            </w:pPr>
          </w:p>
        </w:tc>
      </w:tr>
      <w:tr w:rsidR="008D2590" w:rsidRPr="00AA2F3F" w14:paraId="11B00E51" w14:textId="77777777" w:rsidTr="00173B70">
        <w:trPr>
          <w:cantSplit/>
        </w:trPr>
        <w:tc>
          <w:tcPr>
            <w:tcW w:w="780" w:type="dxa"/>
          </w:tcPr>
          <w:p w14:paraId="1BBDCF2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4.F.12.1</w:t>
            </w:r>
          </w:p>
        </w:tc>
        <w:tc>
          <w:tcPr>
            <w:tcW w:w="6540" w:type="dxa"/>
          </w:tcPr>
          <w:p w14:paraId="4FDF8DC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Welding </w:t>
            </w:r>
          </w:p>
          <w:p w14:paraId="5BBFF10A" w14:textId="630B9EF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for welding shall include:</w:t>
            </w:r>
          </w:p>
          <w:p w14:paraId="6D8EF47B"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 xml:space="preserve">PQRs for </w:t>
            </w:r>
            <w:proofErr w:type="gramStart"/>
            <w:r w:rsidRPr="00AA2F3F">
              <w:rPr>
                <w:rFonts w:ascii="Arial" w:eastAsia="Arial" w:hAnsi="Arial" w:cs="Arial"/>
                <w:sz w:val="16"/>
                <w:szCs w:val="16"/>
              </w:rPr>
              <w:t>fracture-critical</w:t>
            </w:r>
            <w:proofErr w:type="gramEnd"/>
            <w:r w:rsidRPr="00AA2F3F">
              <w:rPr>
                <w:rFonts w:ascii="Arial" w:eastAsia="Arial" w:hAnsi="Arial" w:cs="Arial"/>
                <w:sz w:val="16"/>
                <w:szCs w:val="16"/>
              </w:rPr>
              <w:t xml:space="preserve"> WPSs</w:t>
            </w:r>
          </w:p>
          <w:p w14:paraId="20460972" w14:textId="77777777" w:rsidR="008D2590" w:rsidRPr="00AA2F3F" w:rsidRDefault="008D2590" w:rsidP="00B55C0F">
            <w:pPr>
              <w:numPr>
                <w:ilvl w:val="0"/>
                <w:numId w:val="28"/>
              </w:numPr>
              <w:contextualSpacing/>
              <w:rPr>
                <w:rFonts w:ascii="Arial" w:eastAsia="Arial" w:hAnsi="Arial" w:cs="Arial"/>
                <w:sz w:val="16"/>
                <w:szCs w:val="16"/>
              </w:rPr>
            </w:pPr>
            <w:r w:rsidRPr="00AA2F3F">
              <w:rPr>
                <w:rFonts w:ascii="Arial" w:eastAsia="Arial" w:hAnsi="Arial" w:cs="Arial"/>
                <w:sz w:val="16"/>
                <w:szCs w:val="16"/>
              </w:rPr>
              <w:t>Fracture-critical provisions for welding procedure qualification, preheat, and storage of consumables</w:t>
            </w:r>
          </w:p>
          <w:p w14:paraId="39E53082" w14:textId="77777777" w:rsidR="008D2590" w:rsidRPr="00AA2F3F" w:rsidRDefault="008D2590" w:rsidP="008D2590">
            <w:pPr>
              <w:ind w:left="0"/>
              <w:rPr>
                <w:rFonts w:ascii="Arial" w:eastAsia="Arial" w:hAnsi="Arial" w:cs="Arial"/>
                <w:sz w:val="16"/>
                <w:szCs w:val="16"/>
              </w:rPr>
            </w:pPr>
          </w:p>
        </w:tc>
        <w:tc>
          <w:tcPr>
            <w:tcW w:w="1155" w:type="dxa"/>
          </w:tcPr>
          <w:p w14:paraId="2882B9C1" w14:textId="77777777" w:rsidR="008D2590" w:rsidRPr="00AA2F3F" w:rsidRDefault="008D2590" w:rsidP="008D2590">
            <w:pPr>
              <w:rPr>
                <w:rFonts w:ascii="Arial" w:eastAsia="Arial" w:hAnsi="Arial" w:cs="Arial"/>
                <w:sz w:val="16"/>
                <w:szCs w:val="16"/>
              </w:rPr>
            </w:pPr>
          </w:p>
        </w:tc>
        <w:tc>
          <w:tcPr>
            <w:tcW w:w="5280" w:type="dxa"/>
          </w:tcPr>
          <w:p w14:paraId="3A1CE260" w14:textId="77777777" w:rsidR="008D2590" w:rsidRPr="00AA2F3F" w:rsidRDefault="008D2590" w:rsidP="008D2590">
            <w:pPr>
              <w:rPr>
                <w:rFonts w:ascii="Arial" w:eastAsia="Arial" w:hAnsi="Arial" w:cs="Arial"/>
                <w:sz w:val="16"/>
                <w:szCs w:val="16"/>
              </w:rPr>
            </w:pPr>
          </w:p>
        </w:tc>
        <w:tc>
          <w:tcPr>
            <w:tcW w:w="653" w:type="dxa"/>
          </w:tcPr>
          <w:p w14:paraId="01255EBC" w14:textId="77777777" w:rsidR="008D2590" w:rsidRPr="00AA2F3F" w:rsidRDefault="008D2590" w:rsidP="008D2590">
            <w:pPr>
              <w:rPr>
                <w:rFonts w:ascii="Arial" w:eastAsia="Arial" w:hAnsi="Arial" w:cs="Arial"/>
                <w:sz w:val="16"/>
                <w:szCs w:val="16"/>
              </w:rPr>
            </w:pPr>
          </w:p>
        </w:tc>
      </w:tr>
      <w:tr w:rsidR="008D2590" w:rsidRPr="00AA2F3F" w14:paraId="501B081F" w14:textId="77777777" w:rsidTr="00173B70">
        <w:trPr>
          <w:cantSplit/>
        </w:trPr>
        <w:tc>
          <w:tcPr>
            <w:tcW w:w="780" w:type="dxa"/>
          </w:tcPr>
          <w:p w14:paraId="2A21FFD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4.F.13</w:t>
            </w:r>
          </w:p>
        </w:tc>
        <w:tc>
          <w:tcPr>
            <w:tcW w:w="6540" w:type="dxa"/>
          </w:tcPr>
          <w:p w14:paraId="6A91D1C9"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and Testing </w:t>
            </w:r>
          </w:p>
          <w:p w14:paraId="7561765E" w14:textId="0957061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inspection of fracture-critical welds.</w:t>
            </w:r>
          </w:p>
          <w:p w14:paraId="3706FBBB" w14:textId="77777777" w:rsidR="008D2590" w:rsidRPr="00AA2F3F" w:rsidRDefault="008D2590" w:rsidP="008D2590">
            <w:pPr>
              <w:ind w:left="0"/>
              <w:rPr>
                <w:rFonts w:ascii="Arial" w:eastAsia="Arial" w:hAnsi="Arial" w:cs="Arial"/>
                <w:sz w:val="16"/>
                <w:szCs w:val="16"/>
              </w:rPr>
            </w:pPr>
          </w:p>
        </w:tc>
        <w:tc>
          <w:tcPr>
            <w:tcW w:w="1155" w:type="dxa"/>
          </w:tcPr>
          <w:p w14:paraId="21F415AB" w14:textId="77777777" w:rsidR="008D2590" w:rsidRPr="00AA2F3F" w:rsidRDefault="008D2590" w:rsidP="008D2590">
            <w:pPr>
              <w:rPr>
                <w:rFonts w:ascii="Arial" w:eastAsia="Arial" w:hAnsi="Arial" w:cs="Arial"/>
                <w:sz w:val="16"/>
                <w:szCs w:val="16"/>
              </w:rPr>
            </w:pPr>
          </w:p>
        </w:tc>
        <w:tc>
          <w:tcPr>
            <w:tcW w:w="5280" w:type="dxa"/>
          </w:tcPr>
          <w:p w14:paraId="2BF007B5" w14:textId="77777777" w:rsidR="008D2590" w:rsidRPr="00AA2F3F" w:rsidRDefault="008D2590" w:rsidP="008D2590">
            <w:pPr>
              <w:rPr>
                <w:rFonts w:ascii="Arial" w:eastAsia="Arial" w:hAnsi="Arial" w:cs="Arial"/>
                <w:sz w:val="16"/>
                <w:szCs w:val="16"/>
              </w:rPr>
            </w:pPr>
          </w:p>
        </w:tc>
        <w:tc>
          <w:tcPr>
            <w:tcW w:w="653" w:type="dxa"/>
          </w:tcPr>
          <w:p w14:paraId="32646247" w14:textId="77777777" w:rsidR="008D2590" w:rsidRPr="00AA2F3F" w:rsidRDefault="008D2590" w:rsidP="008D2590">
            <w:pPr>
              <w:rPr>
                <w:rFonts w:ascii="Arial" w:eastAsia="Arial" w:hAnsi="Arial" w:cs="Arial"/>
                <w:sz w:val="16"/>
                <w:szCs w:val="16"/>
              </w:rPr>
            </w:pPr>
          </w:p>
        </w:tc>
      </w:tr>
      <w:tr w:rsidR="008D2590" w:rsidRPr="00AA2F3F" w14:paraId="59C7489C" w14:textId="77777777" w:rsidTr="00173B70">
        <w:trPr>
          <w:cantSplit/>
        </w:trPr>
        <w:tc>
          <w:tcPr>
            <w:tcW w:w="780" w:type="dxa"/>
          </w:tcPr>
          <w:p w14:paraId="38136E4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4.F.15.2</w:t>
            </w:r>
          </w:p>
        </w:tc>
        <w:tc>
          <w:tcPr>
            <w:tcW w:w="6540" w:type="dxa"/>
          </w:tcPr>
          <w:p w14:paraId="44D06247" w14:textId="77777777" w:rsidR="003E4104"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t>
            </w:r>
            <w:r w:rsidR="003E4104" w:rsidRPr="00AA2F3F">
              <w:rPr>
                <w:rFonts w:ascii="Arial" w:eastAsia="Arial" w:hAnsi="Arial" w:cs="Arial"/>
                <w:b/>
                <w:sz w:val="16"/>
                <w:szCs w:val="16"/>
              </w:rPr>
              <w:t>Work</w:t>
            </w:r>
            <w:r w:rsidRPr="00AA2F3F">
              <w:rPr>
                <w:rFonts w:ascii="Arial" w:eastAsia="Arial" w:hAnsi="Arial" w:cs="Arial"/>
                <w:b/>
                <w:sz w:val="16"/>
                <w:szCs w:val="16"/>
              </w:rPr>
              <w:t xml:space="preserve"> </w:t>
            </w:r>
          </w:p>
          <w:p w14:paraId="5C7B15B3" w14:textId="53DF9E7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documented procedure shall include provisions for critical and noncritical repairs of fracture-critical welds in accordance with AWS D1.5.</w:t>
            </w:r>
          </w:p>
          <w:p w14:paraId="78FC67CA" w14:textId="77777777" w:rsidR="008D2590" w:rsidRPr="00AA2F3F" w:rsidRDefault="008D2590" w:rsidP="008D2590">
            <w:pPr>
              <w:ind w:left="0"/>
              <w:rPr>
                <w:rFonts w:ascii="Arial" w:eastAsia="Arial" w:hAnsi="Arial" w:cs="Arial"/>
                <w:sz w:val="16"/>
                <w:szCs w:val="16"/>
              </w:rPr>
            </w:pPr>
          </w:p>
        </w:tc>
        <w:tc>
          <w:tcPr>
            <w:tcW w:w="1155" w:type="dxa"/>
          </w:tcPr>
          <w:p w14:paraId="0626A294" w14:textId="77777777" w:rsidR="008D2590" w:rsidRPr="00AA2F3F" w:rsidRDefault="008D2590" w:rsidP="008D2590">
            <w:pPr>
              <w:rPr>
                <w:rFonts w:ascii="Arial" w:eastAsia="Arial" w:hAnsi="Arial" w:cs="Arial"/>
                <w:sz w:val="16"/>
                <w:szCs w:val="16"/>
              </w:rPr>
            </w:pPr>
          </w:p>
        </w:tc>
        <w:tc>
          <w:tcPr>
            <w:tcW w:w="5280" w:type="dxa"/>
          </w:tcPr>
          <w:p w14:paraId="1337B45A" w14:textId="77777777" w:rsidR="008D2590" w:rsidRPr="00AA2F3F" w:rsidRDefault="008D2590" w:rsidP="008D2590">
            <w:pPr>
              <w:rPr>
                <w:rFonts w:ascii="Arial" w:eastAsia="Arial" w:hAnsi="Arial" w:cs="Arial"/>
                <w:sz w:val="16"/>
                <w:szCs w:val="16"/>
              </w:rPr>
            </w:pPr>
          </w:p>
        </w:tc>
        <w:tc>
          <w:tcPr>
            <w:tcW w:w="653" w:type="dxa"/>
          </w:tcPr>
          <w:p w14:paraId="5B0E9718" w14:textId="77777777" w:rsidR="008D2590" w:rsidRPr="00AA2F3F" w:rsidRDefault="008D2590" w:rsidP="008D2590">
            <w:pPr>
              <w:rPr>
                <w:rFonts w:ascii="Arial" w:eastAsia="Arial" w:hAnsi="Arial" w:cs="Arial"/>
                <w:sz w:val="16"/>
                <w:szCs w:val="16"/>
              </w:rPr>
            </w:pPr>
          </w:p>
        </w:tc>
      </w:tr>
      <w:tr w:rsidR="008D2590" w:rsidRPr="00AA2F3F" w14:paraId="6B0D160F" w14:textId="77777777" w:rsidTr="00173B70">
        <w:trPr>
          <w:cantSplit/>
        </w:trPr>
        <w:tc>
          <w:tcPr>
            <w:tcW w:w="780" w:type="dxa"/>
          </w:tcPr>
          <w:p w14:paraId="516CA732" w14:textId="77777777" w:rsidR="008D2590" w:rsidRPr="00AA2F3F" w:rsidRDefault="008D2590" w:rsidP="0088459B">
            <w:pPr>
              <w:ind w:left="0"/>
              <w:rPr>
                <w:rFonts w:ascii="Arial" w:eastAsia="Arial" w:hAnsi="Arial" w:cs="Arial"/>
                <w:b/>
                <w:sz w:val="16"/>
                <w:szCs w:val="16"/>
              </w:rPr>
            </w:pPr>
          </w:p>
        </w:tc>
        <w:tc>
          <w:tcPr>
            <w:tcW w:w="6540" w:type="dxa"/>
          </w:tcPr>
          <w:p w14:paraId="50571390" w14:textId="77777777" w:rsidR="008D2590" w:rsidRPr="0074556E" w:rsidRDefault="008D2590" w:rsidP="008D2590">
            <w:pPr>
              <w:ind w:left="0"/>
              <w:rPr>
                <w:rFonts w:ascii="Arial" w:eastAsia="Arial" w:hAnsi="Arial" w:cs="Arial"/>
                <w:b/>
                <w:bCs/>
                <w:sz w:val="16"/>
                <w:szCs w:val="16"/>
              </w:rPr>
            </w:pPr>
          </w:p>
        </w:tc>
        <w:tc>
          <w:tcPr>
            <w:tcW w:w="1155" w:type="dxa"/>
          </w:tcPr>
          <w:p w14:paraId="37965274" w14:textId="77777777" w:rsidR="008D2590" w:rsidRPr="00AA2F3F" w:rsidRDefault="008D2590" w:rsidP="008D2590">
            <w:pPr>
              <w:rPr>
                <w:rFonts w:ascii="Arial" w:eastAsia="Arial" w:hAnsi="Arial" w:cs="Arial"/>
                <w:sz w:val="16"/>
                <w:szCs w:val="16"/>
              </w:rPr>
            </w:pPr>
          </w:p>
        </w:tc>
        <w:tc>
          <w:tcPr>
            <w:tcW w:w="5280" w:type="dxa"/>
          </w:tcPr>
          <w:p w14:paraId="1CE60F7F" w14:textId="77777777" w:rsidR="008D2590" w:rsidRPr="00AA2F3F" w:rsidRDefault="008D2590" w:rsidP="008D2590">
            <w:pPr>
              <w:rPr>
                <w:rFonts w:ascii="Arial" w:eastAsia="Arial" w:hAnsi="Arial" w:cs="Arial"/>
                <w:sz w:val="16"/>
                <w:szCs w:val="16"/>
              </w:rPr>
            </w:pPr>
          </w:p>
        </w:tc>
        <w:tc>
          <w:tcPr>
            <w:tcW w:w="653" w:type="dxa"/>
          </w:tcPr>
          <w:p w14:paraId="40ED4F6E" w14:textId="77777777" w:rsidR="008D2590" w:rsidRPr="00AA2F3F" w:rsidRDefault="008D2590" w:rsidP="008D2590">
            <w:pPr>
              <w:rPr>
                <w:rFonts w:ascii="Arial" w:eastAsia="Arial" w:hAnsi="Arial" w:cs="Arial"/>
                <w:sz w:val="16"/>
                <w:szCs w:val="16"/>
              </w:rPr>
            </w:pPr>
          </w:p>
        </w:tc>
      </w:tr>
      <w:tr w:rsidR="008D2590" w:rsidRPr="00AA2F3F" w14:paraId="4906772D" w14:textId="77777777" w:rsidTr="00173B70">
        <w:trPr>
          <w:cantSplit/>
        </w:trPr>
        <w:tc>
          <w:tcPr>
            <w:tcW w:w="780" w:type="dxa"/>
          </w:tcPr>
          <w:p w14:paraId="70143B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SPE/QP3</w:t>
            </w:r>
          </w:p>
        </w:tc>
        <w:tc>
          <w:tcPr>
            <w:tcW w:w="6540" w:type="dxa"/>
          </w:tcPr>
          <w:p w14:paraId="5332058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SUPPLEMENTAL REQUIREMENTS FOR SHOP APPLICATION OF COMPLEX PROTECTIVE COATING SYSTEMS - 420.10</w:t>
            </w:r>
          </w:p>
        </w:tc>
        <w:tc>
          <w:tcPr>
            <w:tcW w:w="1155" w:type="dxa"/>
          </w:tcPr>
          <w:p w14:paraId="410BE371" w14:textId="77777777" w:rsidR="008D2590" w:rsidRPr="00AA2F3F" w:rsidRDefault="008D2590" w:rsidP="008D2590">
            <w:pPr>
              <w:rPr>
                <w:rFonts w:ascii="Arial" w:eastAsia="Arial" w:hAnsi="Arial" w:cs="Arial"/>
                <w:sz w:val="16"/>
                <w:szCs w:val="16"/>
              </w:rPr>
            </w:pPr>
          </w:p>
        </w:tc>
        <w:tc>
          <w:tcPr>
            <w:tcW w:w="5280" w:type="dxa"/>
          </w:tcPr>
          <w:p w14:paraId="00212B24" w14:textId="77777777" w:rsidR="008D2590" w:rsidRPr="00AA2F3F" w:rsidRDefault="008D2590" w:rsidP="008D2590">
            <w:pPr>
              <w:rPr>
                <w:rFonts w:ascii="Arial" w:eastAsia="Arial" w:hAnsi="Arial" w:cs="Arial"/>
                <w:sz w:val="16"/>
                <w:szCs w:val="16"/>
              </w:rPr>
            </w:pPr>
          </w:p>
        </w:tc>
        <w:tc>
          <w:tcPr>
            <w:tcW w:w="653" w:type="dxa"/>
          </w:tcPr>
          <w:p w14:paraId="1380A354" w14:textId="77777777" w:rsidR="008D2590" w:rsidRPr="00AA2F3F" w:rsidRDefault="008D2590" w:rsidP="008D2590">
            <w:pPr>
              <w:rPr>
                <w:rFonts w:ascii="Arial" w:eastAsia="Arial" w:hAnsi="Arial" w:cs="Arial"/>
                <w:sz w:val="16"/>
                <w:szCs w:val="16"/>
              </w:rPr>
            </w:pPr>
          </w:p>
        </w:tc>
      </w:tr>
      <w:tr w:rsidR="008D2590" w:rsidRPr="00AA2F3F" w14:paraId="75CBE2E5" w14:textId="77777777" w:rsidTr="00173B70">
        <w:trPr>
          <w:cantSplit/>
        </w:trPr>
        <w:tc>
          <w:tcPr>
            <w:tcW w:w="780" w:type="dxa"/>
          </w:tcPr>
          <w:p w14:paraId="1816E1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40CC59D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 Buildings, Workspace and Associated Utilities</w:t>
            </w:r>
          </w:p>
          <w:p w14:paraId="7A9FAE7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14:paraId="5AF64814" w14:textId="77777777" w:rsidR="008D2590" w:rsidRPr="00AA2F3F" w:rsidRDefault="008D2590" w:rsidP="008D2590">
            <w:pPr>
              <w:ind w:left="0"/>
              <w:rPr>
                <w:rFonts w:ascii="Arial" w:eastAsia="Arial" w:hAnsi="Arial" w:cs="Arial"/>
                <w:sz w:val="16"/>
                <w:szCs w:val="16"/>
              </w:rPr>
            </w:pPr>
          </w:p>
        </w:tc>
        <w:tc>
          <w:tcPr>
            <w:tcW w:w="1155" w:type="dxa"/>
          </w:tcPr>
          <w:p w14:paraId="3538108A" w14:textId="77777777" w:rsidR="008D2590" w:rsidRPr="00AA2F3F" w:rsidRDefault="008D2590" w:rsidP="008D2590">
            <w:pPr>
              <w:rPr>
                <w:rFonts w:ascii="Arial" w:eastAsia="Arial" w:hAnsi="Arial" w:cs="Arial"/>
                <w:sz w:val="16"/>
                <w:szCs w:val="16"/>
              </w:rPr>
            </w:pPr>
          </w:p>
        </w:tc>
        <w:tc>
          <w:tcPr>
            <w:tcW w:w="5280" w:type="dxa"/>
          </w:tcPr>
          <w:p w14:paraId="42DF5FD7" w14:textId="77777777" w:rsidR="008D2590" w:rsidRPr="00AA2F3F" w:rsidRDefault="008D2590" w:rsidP="008D2590">
            <w:pPr>
              <w:rPr>
                <w:rFonts w:ascii="Arial" w:eastAsia="Arial" w:hAnsi="Arial" w:cs="Arial"/>
                <w:sz w:val="16"/>
                <w:szCs w:val="16"/>
              </w:rPr>
            </w:pPr>
          </w:p>
        </w:tc>
        <w:tc>
          <w:tcPr>
            <w:tcW w:w="653" w:type="dxa"/>
          </w:tcPr>
          <w:p w14:paraId="0E6C8F8E" w14:textId="77777777" w:rsidR="008D2590" w:rsidRPr="00AA2F3F" w:rsidRDefault="008D2590" w:rsidP="008D2590">
            <w:pPr>
              <w:rPr>
                <w:rFonts w:ascii="Arial" w:eastAsia="Arial" w:hAnsi="Arial" w:cs="Arial"/>
                <w:sz w:val="16"/>
                <w:szCs w:val="16"/>
              </w:rPr>
            </w:pPr>
          </w:p>
        </w:tc>
      </w:tr>
      <w:tr w:rsidR="008D2590" w:rsidRPr="00AA2F3F" w14:paraId="33F8CACA" w14:textId="77777777" w:rsidTr="00173B70">
        <w:trPr>
          <w:cantSplit/>
        </w:trPr>
        <w:tc>
          <w:tcPr>
            <w:tcW w:w="780" w:type="dxa"/>
          </w:tcPr>
          <w:p w14:paraId="29CC60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20A8A5C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5.2.3 Process Equipment</w:t>
            </w:r>
          </w:p>
          <w:p w14:paraId="00ED939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14:paraId="354329AC" w14:textId="77777777" w:rsidR="008D2590" w:rsidRPr="00AA2F3F" w:rsidRDefault="008D2590" w:rsidP="008D2590">
            <w:pPr>
              <w:ind w:left="0"/>
              <w:rPr>
                <w:rFonts w:ascii="Arial" w:eastAsia="Arial" w:hAnsi="Arial" w:cs="Arial"/>
                <w:sz w:val="16"/>
                <w:szCs w:val="16"/>
              </w:rPr>
            </w:pPr>
          </w:p>
        </w:tc>
        <w:tc>
          <w:tcPr>
            <w:tcW w:w="1155" w:type="dxa"/>
          </w:tcPr>
          <w:p w14:paraId="6CA278F6" w14:textId="77777777" w:rsidR="008D2590" w:rsidRPr="00AA2F3F" w:rsidRDefault="008D2590" w:rsidP="008D2590">
            <w:pPr>
              <w:rPr>
                <w:rFonts w:ascii="Arial" w:eastAsia="Arial" w:hAnsi="Arial" w:cs="Arial"/>
                <w:sz w:val="16"/>
                <w:szCs w:val="16"/>
              </w:rPr>
            </w:pPr>
          </w:p>
        </w:tc>
        <w:tc>
          <w:tcPr>
            <w:tcW w:w="5280" w:type="dxa"/>
          </w:tcPr>
          <w:p w14:paraId="300753AA" w14:textId="77777777" w:rsidR="008D2590" w:rsidRPr="00AA2F3F" w:rsidRDefault="008D2590" w:rsidP="008D2590">
            <w:pPr>
              <w:rPr>
                <w:rFonts w:ascii="Arial" w:eastAsia="Arial" w:hAnsi="Arial" w:cs="Arial"/>
                <w:sz w:val="16"/>
                <w:szCs w:val="16"/>
              </w:rPr>
            </w:pPr>
          </w:p>
        </w:tc>
        <w:tc>
          <w:tcPr>
            <w:tcW w:w="653" w:type="dxa"/>
          </w:tcPr>
          <w:p w14:paraId="24217E58" w14:textId="77777777" w:rsidR="008D2590" w:rsidRPr="00AA2F3F" w:rsidRDefault="008D2590" w:rsidP="008D2590">
            <w:pPr>
              <w:rPr>
                <w:rFonts w:ascii="Arial" w:eastAsia="Arial" w:hAnsi="Arial" w:cs="Arial"/>
                <w:sz w:val="16"/>
                <w:szCs w:val="16"/>
              </w:rPr>
            </w:pPr>
          </w:p>
        </w:tc>
      </w:tr>
      <w:tr w:rsidR="008D2590" w:rsidRPr="00AA2F3F" w14:paraId="61784562" w14:textId="77777777" w:rsidTr="00173B70">
        <w:trPr>
          <w:cantSplit/>
        </w:trPr>
        <w:tc>
          <w:tcPr>
            <w:tcW w:w="780" w:type="dxa"/>
          </w:tcPr>
          <w:p w14:paraId="6A88728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0F9ED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5.3.5 Project List</w:t>
            </w:r>
          </w:p>
          <w:p w14:paraId="5B0705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 </w:t>
            </w:r>
            <w:proofErr w:type="gramStart"/>
            <w:r w:rsidRPr="00AA2F3F">
              <w:rPr>
                <w:rFonts w:ascii="Arial" w:eastAsia="Arial" w:hAnsi="Arial" w:cs="Arial"/>
                <w:sz w:val="16"/>
                <w:szCs w:val="16"/>
              </w:rPr>
              <w:t>up to date</w:t>
            </w:r>
            <w:proofErr w:type="gramEnd"/>
            <w:r w:rsidRPr="00AA2F3F">
              <w:rPr>
                <w:rFonts w:ascii="Arial" w:eastAsia="Arial" w:hAnsi="Arial" w:cs="Arial"/>
                <w:sz w:val="16"/>
                <w:szCs w:val="16"/>
              </w:rPr>
              <w:t xml:space="preserve"> project listing that shows a sampling of the most current projects within the last three years shall be documented and maintained. This list shall demonstrate the knowledge level of the Firm by listing the:</w:t>
            </w:r>
          </w:p>
          <w:p w14:paraId="3759E1F9"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name</w:t>
            </w:r>
          </w:p>
          <w:p w14:paraId="0E3ED8EA" w14:textId="4E1C9CF1"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Project size (</w:t>
            </w:r>
            <w:r w:rsidR="009D6A75" w:rsidRPr="00AA2F3F">
              <w:rPr>
                <w:rFonts w:ascii="Arial" w:eastAsia="Arial" w:hAnsi="Arial" w:cs="Arial"/>
                <w:sz w:val="16"/>
                <w:szCs w:val="16"/>
              </w:rPr>
              <w:t>e.g.,</w:t>
            </w:r>
            <w:r w:rsidRPr="00AA2F3F">
              <w:rPr>
                <w:rFonts w:ascii="Arial" w:eastAsia="Arial" w:hAnsi="Arial" w:cs="Arial"/>
                <w:sz w:val="16"/>
                <w:szCs w:val="16"/>
              </w:rPr>
              <w:t xml:space="preserve"> tons, square feet, etc.)</w:t>
            </w:r>
          </w:p>
          <w:p w14:paraId="1C14391D" w14:textId="3A694AFB"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 xml:space="preserve">Dates work was </w:t>
            </w:r>
            <w:r w:rsidR="009D6A75" w:rsidRPr="00AA2F3F">
              <w:rPr>
                <w:rFonts w:ascii="Arial" w:eastAsia="Arial" w:hAnsi="Arial" w:cs="Arial"/>
                <w:sz w:val="16"/>
                <w:szCs w:val="16"/>
              </w:rPr>
              <w:t>performed.</w:t>
            </w:r>
          </w:p>
          <w:p w14:paraId="4EDFD88A" w14:textId="141AAE9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Surface preparation (</w:t>
            </w:r>
            <w:r w:rsidR="009D6A75" w:rsidRPr="00AA2F3F">
              <w:rPr>
                <w:rFonts w:ascii="Arial" w:eastAsia="Arial" w:hAnsi="Arial" w:cs="Arial"/>
                <w:sz w:val="16"/>
                <w:szCs w:val="16"/>
              </w:rPr>
              <w:t>e.g.,</w:t>
            </w:r>
            <w:r w:rsidRPr="00AA2F3F">
              <w:rPr>
                <w:rFonts w:ascii="Arial" w:eastAsia="Arial" w:hAnsi="Arial" w:cs="Arial"/>
                <w:sz w:val="16"/>
                <w:szCs w:val="16"/>
              </w:rPr>
              <w:t xml:space="preserve"> SP-5, SP-6, SP-7, SP-10)</w:t>
            </w:r>
          </w:p>
          <w:p w14:paraId="7C82F926" w14:textId="77777777" w:rsidR="008D2590" w:rsidRPr="00AA2F3F" w:rsidRDefault="008D2590" w:rsidP="00B55C0F">
            <w:pPr>
              <w:numPr>
                <w:ilvl w:val="0"/>
                <w:numId w:val="19"/>
              </w:numPr>
              <w:contextualSpacing/>
              <w:rPr>
                <w:rFonts w:ascii="Arial" w:eastAsia="Arial" w:hAnsi="Arial" w:cs="Arial"/>
                <w:sz w:val="16"/>
                <w:szCs w:val="16"/>
              </w:rPr>
            </w:pPr>
            <w:r w:rsidRPr="00AA2F3F">
              <w:rPr>
                <w:rFonts w:ascii="Arial" w:eastAsia="Arial" w:hAnsi="Arial" w:cs="Arial"/>
                <w:sz w:val="16"/>
                <w:szCs w:val="16"/>
              </w:rPr>
              <w:t>Painting system information (e.g., three coat epoxy or two coat urethane).</w:t>
            </w:r>
          </w:p>
          <w:p w14:paraId="479D30E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6D420E3" w14:textId="049E7BB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Firms seeking initial certification (or recertification after a lapse in certification) to the Sophisticated Painting Endorsement shall demonstrate capability by painting a steel member or component using a customer</w:t>
            </w:r>
            <w:r w:rsidR="009D6A75">
              <w:rPr>
                <w:rFonts w:ascii="Arial" w:eastAsia="Arial" w:hAnsi="Arial" w:cs="Arial"/>
                <w:sz w:val="16"/>
                <w:szCs w:val="16"/>
              </w:rPr>
              <w:t xml:space="preserve"> </w:t>
            </w:r>
            <w:r w:rsidRPr="00AA2F3F">
              <w:rPr>
                <w:rFonts w:ascii="Arial" w:eastAsia="Arial" w:hAnsi="Arial" w:cs="Arial"/>
                <w:sz w:val="16"/>
                <w:szCs w:val="16"/>
              </w:rPr>
              <w:t>specification of their choice on the day of the initial audit. The item can be for a project that may or may not require a sophisticated painting system.</w:t>
            </w:r>
          </w:p>
          <w:p w14:paraId="62FE5371"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Fabricators shall choose a shape with a minimum length of 20 ft that either has or simulates at least one bolted connection or bolted clip and one stiffener with a snipe.</w:t>
            </w:r>
          </w:p>
          <w:p w14:paraId="51D411FB" w14:textId="77777777" w:rsidR="008D2590" w:rsidRPr="00AA2F3F" w:rsidRDefault="008D2590" w:rsidP="00B55C0F">
            <w:pPr>
              <w:numPr>
                <w:ilvl w:val="0"/>
                <w:numId w:val="43"/>
              </w:numPr>
              <w:contextualSpacing/>
              <w:rPr>
                <w:rFonts w:ascii="Arial" w:eastAsia="Arial" w:hAnsi="Arial" w:cs="Arial"/>
                <w:sz w:val="16"/>
                <w:szCs w:val="16"/>
              </w:rPr>
            </w:pPr>
            <w:r w:rsidRPr="00AA2F3F">
              <w:rPr>
                <w:rFonts w:ascii="Arial" w:eastAsia="Arial" w:hAnsi="Arial" w:cs="Arial"/>
                <w:sz w:val="16"/>
                <w:szCs w:val="16"/>
              </w:rPr>
              <w:t>Component manufacturers must paint a complete unit.</w:t>
            </w:r>
          </w:p>
          <w:p w14:paraId="4FC2B4A8" w14:textId="77777777" w:rsidR="008D2590" w:rsidRPr="00AA2F3F" w:rsidRDefault="008D2590" w:rsidP="008D2590">
            <w:pPr>
              <w:ind w:left="0"/>
              <w:rPr>
                <w:rFonts w:ascii="Arial" w:eastAsia="Arial" w:hAnsi="Arial" w:cs="Arial"/>
                <w:sz w:val="16"/>
                <w:szCs w:val="16"/>
              </w:rPr>
            </w:pPr>
          </w:p>
        </w:tc>
        <w:tc>
          <w:tcPr>
            <w:tcW w:w="1155" w:type="dxa"/>
          </w:tcPr>
          <w:p w14:paraId="7B996F23" w14:textId="77777777" w:rsidR="008D2590" w:rsidRPr="00AA2F3F" w:rsidRDefault="008D2590" w:rsidP="008D2590">
            <w:pPr>
              <w:rPr>
                <w:rFonts w:ascii="Arial" w:eastAsia="Arial" w:hAnsi="Arial" w:cs="Arial"/>
                <w:sz w:val="16"/>
                <w:szCs w:val="16"/>
              </w:rPr>
            </w:pPr>
          </w:p>
        </w:tc>
        <w:tc>
          <w:tcPr>
            <w:tcW w:w="5280" w:type="dxa"/>
          </w:tcPr>
          <w:p w14:paraId="48499750" w14:textId="77777777" w:rsidR="008D2590" w:rsidRPr="00AA2F3F" w:rsidRDefault="008D2590" w:rsidP="008D2590">
            <w:pPr>
              <w:rPr>
                <w:rFonts w:ascii="Arial" w:eastAsia="Arial" w:hAnsi="Arial" w:cs="Arial"/>
                <w:sz w:val="16"/>
                <w:szCs w:val="16"/>
              </w:rPr>
            </w:pPr>
          </w:p>
        </w:tc>
        <w:tc>
          <w:tcPr>
            <w:tcW w:w="653" w:type="dxa"/>
          </w:tcPr>
          <w:p w14:paraId="4A3EACCE" w14:textId="77777777" w:rsidR="008D2590" w:rsidRPr="00AA2F3F" w:rsidRDefault="008D2590" w:rsidP="008D2590">
            <w:pPr>
              <w:rPr>
                <w:rFonts w:ascii="Arial" w:eastAsia="Arial" w:hAnsi="Arial" w:cs="Arial"/>
                <w:sz w:val="16"/>
                <w:szCs w:val="16"/>
              </w:rPr>
            </w:pPr>
          </w:p>
        </w:tc>
      </w:tr>
      <w:tr w:rsidR="008D2590" w:rsidRPr="00AA2F3F" w14:paraId="2F777F8E" w14:textId="77777777" w:rsidTr="00173B70">
        <w:trPr>
          <w:cantSplit/>
        </w:trPr>
        <w:tc>
          <w:tcPr>
            <w:tcW w:w="780" w:type="dxa"/>
          </w:tcPr>
          <w:p w14:paraId="5E0AA5A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1.6</w:t>
            </w:r>
          </w:p>
        </w:tc>
        <w:tc>
          <w:tcPr>
            <w:tcW w:w="6540" w:type="dxa"/>
          </w:tcPr>
          <w:p w14:paraId="5982DF5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7. Coating System Communication</w:t>
            </w:r>
          </w:p>
          <w:p w14:paraId="0CBE4833" w14:textId="4FDCE3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 (</w:t>
            </w:r>
            <w:r w:rsidR="009D6A75" w:rsidRPr="00AA2F3F">
              <w:rPr>
                <w:rFonts w:ascii="Arial" w:eastAsia="Arial" w:hAnsi="Arial" w:cs="Arial"/>
                <w:sz w:val="16"/>
                <w:szCs w:val="16"/>
              </w:rPr>
              <w:t>e.g.,</w:t>
            </w:r>
            <w:r w:rsidRPr="00AA2F3F">
              <w:rPr>
                <w:rFonts w:ascii="Arial" w:eastAsia="Arial" w:hAnsi="Arial" w:cs="Arial"/>
                <w:sz w:val="16"/>
                <w:szCs w:val="16"/>
              </w:rPr>
              <w:t xml:space="preserve"> drawings, travelers, or quality plans) shall be used to communicate throughout the organization:</w:t>
            </w:r>
          </w:p>
          <w:p w14:paraId="7AE48638"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Surface preparation (including specification of surface finish),</w:t>
            </w:r>
          </w:p>
          <w:p w14:paraId="2BFE0D4D"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Paint type</w:t>
            </w:r>
          </w:p>
          <w:p w14:paraId="4C511FA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Dry film thickness requirements</w:t>
            </w:r>
          </w:p>
          <w:p w14:paraId="5F386452"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Step backs</w:t>
            </w:r>
          </w:p>
          <w:p w14:paraId="116D7409" w14:textId="77777777"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Masking</w:t>
            </w:r>
          </w:p>
          <w:p w14:paraId="2F09335E" w14:textId="1CCF8200" w:rsidR="008D2590" w:rsidRPr="00AA2F3F" w:rsidRDefault="008D2590" w:rsidP="00B55C0F">
            <w:pPr>
              <w:numPr>
                <w:ilvl w:val="0"/>
                <w:numId w:val="32"/>
              </w:numPr>
              <w:contextualSpacing/>
              <w:rPr>
                <w:rFonts w:ascii="Arial" w:eastAsia="Arial" w:hAnsi="Arial" w:cs="Arial"/>
                <w:sz w:val="16"/>
                <w:szCs w:val="16"/>
              </w:rPr>
            </w:pPr>
            <w:r w:rsidRPr="00AA2F3F">
              <w:rPr>
                <w:rFonts w:ascii="Arial" w:eastAsia="Arial" w:hAnsi="Arial" w:cs="Arial"/>
                <w:sz w:val="16"/>
                <w:szCs w:val="16"/>
              </w:rPr>
              <w:t xml:space="preserve">No-paint </w:t>
            </w:r>
            <w:r w:rsidR="009D6A75" w:rsidRPr="00AA2F3F">
              <w:rPr>
                <w:rFonts w:ascii="Arial" w:eastAsia="Arial" w:hAnsi="Arial" w:cs="Arial"/>
                <w:sz w:val="16"/>
                <w:szCs w:val="16"/>
              </w:rPr>
              <w:t>zones.</w:t>
            </w:r>
          </w:p>
          <w:p w14:paraId="0F047C89" w14:textId="77777777" w:rsidR="008D2590" w:rsidRPr="00AA2F3F" w:rsidRDefault="008D2590" w:rsidP="008D2590">
            <w:pPr>
              <w:ind w:left="0"/>
              <w:rPr>
                <w:rFonts w:ascii="Arial" w:eastAsia="Arial" w:hAnsi="Arial" w:cs="Arial"/>
                <w:sz w:val="16"/>
                <w:szCs w:val="16"/>
              </w:rPr>
            </w:pPr>
          </w:p>
        </w:tc>
        <w:tc>
          <w:tcPr>
            <w:tcW w:w="1155" w:type="dxa"/>
          </w:tcPr>
          <w:p w14:paraId="3A2A5003" w14:textId="77777777" w:rsidR="008D2590" w:rsidRPr="00AA2F3F" w:rsidRDefault="008D2590" w:rsidP="008D2590">
            <w:pPr>
              <w:rPr>
                <w:rFonts w:ascii="Arial" w:eastAsia="Arial" w:hAnsi="Arial" w:cs="Arial"/>
                <w:sz w:val="16"/>
                <w:szCs w:val="16"/>
              </w:rPr>
            </w:pPr>
          </w:p>
        </w:tc>
        <w:tc>
          <w:tcPr>
            <w:tcW w:w="5280" w:type="dxa"/>
          </w:tcPr>
          <w:p w14:paraId="044C5E6E" w14:textId="77777777" w:rsidR="008D2590" w:rsidRPr="00AA2F3F" w:rsidRDefault="008D2590" w:rsidP="008D2590">
            <w:pPr>
              <w:rPr>
                <w:rFonts w:ascii="Arial" w:eastAsia="Arial" w:hAnsi="Arial" w:cs="Arial"/>
                <w:sz w:val="16"/>
                <w:szCs w:val="16"/>
              </w:rPr>
            </w:pPr>
          </w:p>
        </w:tc>
        <w:tc>
          <w:tcPr>
            <w:tcW w:w="653" w:type="dxa"/>
          </w:tcPr>
          <w:p w14:paraId="00CF658D" w14:textId="77777777" w:rsidR="008D2590" w:rsidRPr="00AA2F3F" w:rsidRDefault="008D2590" w:rsidP="008D2590">
            <w:pPr>
              <w:rPr>
                <w:rFonts w:ascii="Arial" w:eastAsia="Arial" w:hAnsi="Arial" w:cs="Arial"/>
                <w:sz w:val="16"/>
                <w:szCs w:val="16"/>
              </w:rPr>
            </w:pPr>
          </w:p>
        </w:tc>
      </w:tr>
      <w:tr w:rsidR="008D2590" w:rsidRPr="00AA2F3F" w14:paraId="0D0D25B2" w14:textId="77777777" w:rsidTr="00173B70">
        <w:trPr>
          <w:cantSplit/>
        </w:trPr>
        <w:tc>
          <w:tcPr>
            <w:tcW w:w="780" w:type="dxa"/>
          </w:tcPr>
          <w:p w14:paraId="1665404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1.10.1</w:t>
            </w:r>
          </w:p>
        </w:tc>
        <w:tc>
          <w:tcPr>
            <w:tcW w:w="6540" w:type="dxa"/>
          </w:tcPr>
          <w:p w14:paraId="4560CD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10.2 Purchasing Data</w:t>
            </w:r>
          </w:p>
          <w:p w14:paraId="2DC73B9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Firm shall clearly describe subcontracted work and the purchased products, materials and services ordered in purchasing documents. This shall include, but not limited to:</w:t>
            </w:r>
          </w:p>
          <w:p w14:paraId="4F46FCC1" w14:textId="1BE834B8"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 xml:space="preserve">The type of service, </w:t>
            </w:r>
            <w:r w:rsidR="009D6A75" w:rsidRPr="00AA2F3F">
              <w:rPr>
                <w:rFonts w:ascii="Arial" w:eastAsia="Arial" w:hAnsi="Arial" w:cs="Arial"/>
                <w:sz w:val="16"/>
                <w:szCs w:val="16"/>
              </w:rPr>
              <w:t>material,</w:t>
            </w:r>
            <w:r w:rsidRPr="00AA2F3F">
              <w:rPr>
                <w:rFonts w:ascii="Arial" w:eastAsia="Arial" w:hAnsi="Arial" w:cs="Arial"/>
                <w:sz w:val="16"/>
                <w:szCs w:val="16"/>
              </w:rPr>
              <w:t xml:space="preserve"> and other unique identification</w:t>
            </w:r>
          </w:p>
          <w:p w14:paraId="715B6894"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The applicable specifications, drawings, process requirements, inspection instructions and any witness points</w:t>
            </w:r>
          </w:p>
          <w:p w14:paraId="5AC7E841"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Delivery instructions</w:t>
            </w:r>
          </w:p>
          <w:p w14:paraId="4225F46F"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Certificate of Compliance/Conformance/Analysis</w:t>
            </w:r>
          </w:p>
          <w:p w14:paraId="451F129A" w14:textId="77777777" w:rsidR="008D2590" w:rsidRPr="00AA2F3F" w:rsidRDefault="008D2590" w:rsidP="00B55C0F">
            <w:pPr>
              <w:numPr>
                <w:ilvl w:val="0"/>
                <w:numId w:val="46"/>
              </w:numPr>
              <w:contextualSpacing/>
              <w:rPr>
                <w:rFonts w:ascii="Arial" w:eastAsia="Arial" w:hAnsi="Arial" w:cs="Arial"/>
                <w:sz w:val="16"/>
                <w:szCs w:val="16"/>
              </w:rPr>
            </w:pPr>
            <w:r w:rsidRPr="00AA2F3F">
              <w:rPr>
                <w:rFonts w:ascii="Arial" w:eastAsia="Arial" w:hAnsi="Arial" w:cs="Arial"/>
                <w:sz w:val="16"/>
                <w:szCs w:val="16"/>
              </w:rPr>
              <w:t>Painting manufacturers’ product data sheets (for paint products)</w:t>
            </w:r>
          </w:p>
          <w:p w14:paraId="54197456" w14:textId="77777777" w:rsidR="008D2590" w:rsidRPr="00AA2F3F" w:rsidRDefault="008D2590" w:rsidP="008D2590">
            <w:pPr>
              <w:ind w:left="0"/>
              <w:rPr>
                <w:rFonts w:ascii="Arial" w:eastAsia="Arial" w:hAnsi="Arial" w:cs="Arial"/>
                <w:sz w:val="16"/>
                <w:szCs w:val="16"/>
              </w:rPr>
            </w:pPr>
          </w:p>
        </w:tc>
        <w:tc>
          <w:tcPr>
            <w:tcW w:w="1155" w:type="dxa"/>
          </w:tcPr>
          <w:p w14:paraId="6F90F1A3" w14:textId="77777777" w:rsidR="008D2590" w:rsidRPr="00AA2F3F" w:rsidRDefault="008D2590" w:rsidP="008D2590">
            <w:pPr>
              <w:rPr>
                <w:rFonts w:ascii="Arial" w:eastAsia="Arial" w:hAnsi="Arial" w:cs="Arial"/>
                <w:sz w:val="16"/>
                <w:szCs w:val="16"/>
              </w:rPr>
            </w:pPr>
          </w:p>
        </w:tc>
        <w:tc>
          <w:tcPr>
            <w:tcW w:w="5280" w:type="dxa"/>
          </w:tcPr>
          <w:p w14:paraId="2692F7B9" w14:textId="77777777" w:rsidR="008D2590" w:rsidRPr="00AA2F3F" w:rsidRDefault="008D2590" w:rsidP="008D2590">
            <w:pPr>
              <w:rPr>
                <w:rFonts w:ascii="Arial" w:eastAsia="Arial" w:hAnsi="Arial" w:cs="Arial"/>
                <w:sz w:val="16"/>
                <w:szCs w:val="16"/>
              </w:rPr>
            </w:pPr>
          </w:p>
        </w:tc>
        <w:tc>
          <w:tcPr>
            <w:tcW w:w="653" w:type="dxa"/>
          </w:tcPr>
          <w:p w14:paraId="6F363145" w14:textId="77777777" w:rsidR="008D2590" w:rsidRPr="00AA2F3F" w:rsidRDefault="008D2590" w:rsidP="008D2590">
            <w:pPr>
              <w:rPr>
                <w:rFonts w:ascii="Arial" w:eastAsia="Arial" w:hAnsi="Arial" w:cs="Arial"/>
                <w:sz w:val="16"/>
                <w:szCs w:val="16"/>
              </w:rPr>
            </w:pPr>
          </w:p>
        </w:tc>
      </w:tr>
      <w:tr w:rsidR="008D2590" w:rsidRPr="00AA2F3F" w14:paraId="36701C6D" w14:textId="77777777" w:rsidTr="00173B70">
        <w:trPr>
          <w:cantSplit/>
        </w:trPr>
        <w:tc>
          <w:tcPr>
            <w:tcW w:w="780" w:type="dxa"/>
          </w:tcPr>
          <w:p w14:paraId="4C6BDA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1.10.2</w:t>
            </w:r>
          </w:p>
        </w:tc>
        <w:tc>
          <w:tcPr>
            <w:tcW w:w="6540" w:type="dxa"/>
          </w:tcPr>
          <w:p w14:paraId="60A793B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10.3 Quality and Evaluation of Subcontractors</w:t>
            </w:r>
          </w:p>
          <w:p w14:paraId="17DAA09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evaluate and select subcontractors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ability to meet:</w:t>
            </w:r>
          </w:p>
          <w:p w14:paraId="394F4A72"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Subcontract requirements</w:t>
            </w:r>
          </w:p>
          <w:p w14:paraId="31E7DAD8"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Project requirements</w:t>
            </w:r>
          </w:p>
          <w:p w14:paraId="26C36BBC" w14:textId="77777777" w:rsidR="008D2590" w:rsidRPr="00AA2F3F" w:rsidRDefault="008D2590" w:rsidP="008D2590">
            <w:pPr>
              <w:numPr>
                <w:ilvl w:val="0"/>
                <w:numId w:val="3"/>
              </w:numPr>
              <w:contextualSpacing/>
              <w:rPr>
                <w:rFonts w:ascii="Arial" w:eastAsia="Arial" w:hAnsi="Arial" w:cs="Arial"/>
                <w:sz w:val="16"/>
                <w:szCs w:val="16"/>
              </w:rPr>
            </w:pPr>
            <w:r w:rsidRPr="00AA2F3F">
              <w:rPr>
                <w:rFonts w:ascii="Arial" w:eastAsia="Arial" w:hAnsi="Arial" w:cs="Arial"/>
                <w:sz w:val="16"/>
                <w:szCs w:val="16"/>
              </w:rPr>
              <w:t>Specific inspection requirements.</w:t>
            </w:r>
          </w:p>
          <w:p w14:paraId="3208C7EA"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5EA33D4"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14:paraId="54D2FAFF" w14:textId="77777777" w:rsidR="008D2590" w:rsidRPr="00AA2F3F" w:rsidRDefault="008D2590" w:rsidP="008D2590">
            <w:pPr>
              <w:ind w:left="0"/>
              <w:rPr>
                <w:rFonts w:ascii="Arial" w:eastAsia="Arial" w:hAnsi="Arial" w:cs="Arial"/>
                <w:sz w:val="16"/>
                <w:szCs w:val="16"/>
              </w:rPr>
            </w:pPr>
          </w:p>
        </w:tc>
        <w:tc>
          <w:tcPr>
            <w:tcW w:w="1155" w:type="dxa"/>
          </w:tcPr>
          <w:p w14:paraId="3CF3DE35" w14:textId="77777777" w:rsidR="008D2590" w:rsidRPr="00AA2F3F" w:rsidRDefault="008D2590" w:rsidP="008D2590">
            <w:pPr>
              <w:rPr>
                <w:rFonts w:ascii="Arial" w:eastAsia="Arial" w:hAnsi="Arial" w:cs="Arial"/>
                <w:sz w:val="16"/>
                <w:szCs w:val="16"/>
              </w:rPr>
            </w:pPr>
          </w:p>
        </w:tc>
        <w:tc>
          <w:tcPr>
            <w:tcW w:w="5280" w:type="dxa"/>
          </w:tcPr>
          <w:p w14:paraId="72A05B5C" w14:textId="77777777" w:rsidR="008D2590" w:rsidRPr="00AA2F3F" w:rsidRDefault="008D2590" w:rsidP="008D2590">
            <w:pPr>
              <w:rPr>
                <w:rFonts w:ascii="Arial" w:eastAsia="Arial" w:hAnsi="Arial" w:cs="Arial"/>
                <w:sz w:val="16"/>
                <w:szCs w:val="16"/>
              </w:rPr>
            </w:pPr>
          </w:p>
        </w:tc>
        <w:tc>
          <w:tcPr>
            <w:tcW w:w="653" w:type="dxa"/>
          </w:tcPr>
          <w:p w14:paraId="0CDDDCE6" w14:textId="77777777" w:rsidR="008D2590" w:rsidRPr="00AA2F3F" w:rsidRDefault="008D2590" w:rsidP="008D2590">
            <w:pPr>
              <w:rPr>
                <w:rFonts w:ascii="Arial" w:eastAsia="Arial" w:hAnsi="Arial" w:cs="Arial"/>
                <w:sz w:val="16"/>
                <w:szCs w:val="16"/>
              </w:rPr>
            </w:pPr>
          </w:p>
        </w:tc>
      </w:tr>
      <w:tr w:rsidR="008D2590" w:rsidRPr="00AA2F3F" w14:paraId="71AFD5CF" w14:textId="77777777" w:rsidTr="00173B70">
        <w:trPr>
          <w:cantSplit/>
        </w:trPr>
        <w:tc>
          <w:tcPr>
            <w:tcW w:w="780" w:type="dxa"/>
          </w:tcPr>
          <w:p w14:paraId="05FF56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w:t>
            </w:r>
          </w:p>
        </w:tc>
        <w:tc>
          <w:tcPr>
            <w:tcW w:w="6540" w:type="dxa"/>
          </w:tcPr>
          <w:p w14:paraId="2F9D52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 Material</w:t>
            </w:r>
          </w:p>
          <w:p w14:paraId="416A7D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11.1 Container</w:t>
            </w:r>
          </w:p>
          <w:p w14:paraId="2D57E6C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14:paraId="203DF8AD" w14:textId="77777777" w:rsidR="008D2590" w:rsidRPr="00AA2F3F" w:rsidRDefault="008D2590" w:rsidP="008D2590">
            <w:pPr>
              <w:ind w:left="0"/>
              <w:rPr>
                <w:rFonts w:ascii="Arial" w:eastAsia="Arial" w:hAnsi="Arial" w:cs="Arial"/>
                <w:sz w:val="16"/>
                <w:szCs w:val="16"/>
              </w:rPr>
            </w:pPr>
          </w:p>
        </w:tc>
        <w:tc>
          <w:tcPr>
            <w:tcW w:w="1155" w:type="dxa"/>
          </w:tcPr>
          <w:p w14:paraId="0479D327" w14:textId="77777777" w:rsidR="008D2590" w:rsidRPr="00AA2F3F" w:rsidRDefault="008D2590" w:rsidP="008D2590">
            <w:pPr>
              <w:rPr>
                <w:rFonts w:ascii="Arial" w:eastAsia="Arial" w:hAnsi="Arial" w:cs="Arial"/>
                <w:sz w:val="16"/>
                <w:szCs w:val="16"/>
              </w:rPr>
            </w:pPr>
          </w:p>
        </w:tc>
        <w:tc>
          <w:tcPr>
            <w:tcW w:w="5280" w:type="dxa"/>
          </w:tcPr>
          <w:p w14:paraId="50A62B86" w14:textId="77777777" w:rsidR="008D2590" w:rsidRPr="00AA2F3F" w:rsidRDefault="008D2590" w:rsidP="008D2590">
            <w:pPr>
              <w:rPr>
                <w:rFonts w:ascii="Arial" w:eastAsia="Arial" w:hAnsi="Arial" w:cs="Arial"/>
                <w:sz w:val="16"/>
                <w:szCs w:val="16"/>
              </w:rPr>
            </w:pPr>
          </w:p>
        </w:tc>
        <w:tc>
          <w:tcPr>
            <w:tcW w:w="653" w:type="dxa"/>
          </w:tcPr>
          <w:p w14:paraId="11E0A1E7" w14:textId="77777777" w:rsidR="008D2590" w:rsidRPr="00AA2F3F" w:rsidRDefault="008D2590" w:rsidP="008D2590">
            <w:pPr>
              <w:rPr>
                <w:rFonts w:ascii="Arial" w:eastAsia="Arial" w:hAnsi="Arial" w:cs="Arial"/>
                <w:sz w:val="16"/>
                <w:szCs w:val="16"/>
              </w:rPr>
            </w:pPr>
          </w:p>
        </w:tc>
      </w:tr>
      <w:tr w:rsidR="008D2590" w:rsidRPr="00AA2F3F" w14:paraId="6954BA74" w14:textId="77777777" w:rsidTr="00173B70">
        <w:trPr>
          <w:cantSplit/>
        </w:trPr>
        <w:tc>
          <w:tcPr>
            <w:tcW w:w="780" w:type="dxa"/>
          </w:tcPr>
          <w:p w14:paraId="01AA5D9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1.17</w:t>
            </w:r>
          </w:p>
        </w:tc>
        <w:tc>
          <w:tcPr>
            <w:tcW w:w="6540" w:type="dxa"/>
          </w:tcPr>
          <w:p w14:paraId="7FD41E6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 Storage</w:t>
            </w:r>
          </w:p>
          <w:p w14:paraId="07A00F8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14:paraId="2280311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2AE9108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Alternatively, expired paint can be retested and used without waiver. In the event the Firm obtains written authorization from the manufacturer to extend the shelf life, the owner shall be notified in writing.</w:t>
            </w:r>
          </w:p>
          <w:p w14:paraId="4A2C19EE" w14:textId="77777777" w:rsidR="008D2590" w:rsidRPr="00AA2F3F" w:rsidRDefault="008D2590" w:rsidP="008D2590">
            <w:pPr>
              <w:ind w:left="0"/>
              <w:rPr>
                <w:rFonts w:ascii="Arial" w:eastAsia="Arial" w:hAnsi="Arial" w:cs="Arial"/>
                <w:sz w:val="16"/>
                <w:szCs w:val="16"/>
              </w:rPr>
            </w:pPr>
          </w:p>
        </w:tc>
        <w:tc>
          <w:tcPr>
            <w:tcW w:w="1155" w:type="dxa"/>
          </w:tcPr>
          <w:p w14:paraId="18EBA837" w14:textId="77777777" w:rsidR="008D2590" w:rsidRPr="00AA2F3F" w:rsidRDefault="008D2590" w:rsidP="008D2590">
            <w:pPr>
              <w:rPr>
                <w:rFonts w:ascii="Arial" w:eastAsia="Arial" w:hAnsi="Arial" w:cs="Arial"/>
                <w:sz w:val="16"/>
                <w:szCs w:val="16"/>
              </w:rPr>
            </w:pPr>
          </w:p>
        </w:tc>
        <w:tc>
          <w:tcPr>
            <w:tcW w:w="5280" w:type="dxa"/>
          </w:tcPr>
          <w:p w14:paraId="23A0F6E9" w14:textId="77777777" w:rsidR="008D2590" w:rsidRPr="00AA2F3F" w:rsidRDefault="008D2590" w:rsidP="008D2590">
            <w:pPr>
              <w:rPr>
                <w:rFonts w:ascii="Arial" w:eastAsia="Arial" w:hAnsi="Arial" w:cs="Arial"/>
                <w:sz w:val="16"/>
                <w:szCs w:val="16"/>
              </w:rPr>
            </w:pPr>
          </w:p>
        </w:tc>
        <w:tc>
          <w:tcPr>
            <w:tcW w:w="653" w:type="dxa"/>
          </w:tcPr>
          <w:p w14:paraId="712D1392" w14:textId="77777777" w:rsidR="008D2590" w:rsidRPr="00AA2F3F" w:rsidRDefault="008D2590" w:rsidP="008D2590">
            <w:pPr>
              <w:rPr>
                <w:rFonts w:ascii="Arial" w:eastAsia="Arial" w:hAnsi="Arial" w:cs="Arial"/>
                <w:sz w:val="16"/>
                <w:szCs w:val="16"/>
              </w:rPr>
            </w:pPr>
          </w:p>
        </w:tc>
      </w:tr>
      <w:tr w:rsidR="008D2590" w:rsidRPr="00AA2F3F" w14:paraId="01177D67" w14:textId="77777777" w:rsidTr="00173B70">
        <w:trPr>
          <w:cantSplit/>
        </w:trPr>
        <w:tc>
          <w:tcPr>
            <w:tcW w:w="780" w:type="dxa"/>
          </w:tcPr>
          <w:p w14:paraId="7281DC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1.10.3</w:t>
            </w:r>
          </w:p>
        </w:tc>
        <w:tc>
          <w:tcPr>
            <w:tcW w:w="6540" w:type="dxa"/>
          </w:tcPr>
          <w:p w14:paraId="7AE44F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 Certificate of Conformance for Paint— Requirements</w:t>
            </w:r>
          </w:p>
          <w:p w14:paraId="23CC598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14:paraId="7193FF7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At a minimum, the Certificate of Conformance issued by the manufacturer on the manufacturer’s stationery shall contain:</w:t>
            </w:r>
          </w:p>
          <w:p w14:paraId="55BB52A3"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name of the manufacturer</w:t>
            </w:r>
          </w:p>
          <w:p w14:paraId="0E5E273C"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product name and/or catalog number</w:t>
            </w:r>
          </w:p>
          <w:p w14:paraId="4D13F17A"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 xml:space="preserve">The batch </w:t>
            </w:r>
            <w:proofErr w:type="gramStart"/>
            <w:r w:rsidRPr="00AA2F3F">
              <w:rPr>
                <w:rFonts w:ascii="Arial" w:eastAsia="Arial" w:hAnsi="Arial" w:cs="Arial"/>
                <w:sz w:val="16"/>
                <w:szCs w:val="16"/>
              </w:rPr>
              <w:t>number</w:t>
            </w:r>
            <w:proofErr w:type="gramEnd"/>
          </w:p>
          <w:p w14:paraId="1123B681"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The date of the manufacture</w:t>
            </w:r>
          </w:p>
          <w:p w14:paraId="221D3CE5" w14:textId="77777777" w:rsidR="008D2590" w:rsidRPr="00AA2F3F" w:rsidRDefault="008D2590" w:rsidP="008D2590">
            <w:pPr>
              <w:numPr>
                <w:ilvl w:val="0"/>
                <w:numId w:val="6"/>
              </w:numPr>
              <w:contextualSpacing/>
              <w:rPr>
                <w:rFonts w:ascii="Arial" w:eastAsia="Arial" w:hAnsi="Arial" w:cs="Arial"/>
                <w:sz w:val="16"/>
                <w:szCs w:val="16"/>
              </w:rPr>
            </w:pPr>
            <w:r w:rsidRPr="00AA2F3F">
              <w:rPr>
                <w:rFonts w:ascii="Arial" w:eastAsia="Arial" w:hAnsi="Arial" w:cs="Arial"/>
                <w:sz w:val="16"/>
                <w:szCs w:val="16"/>
              </w:rPr>
              <w:t>A statement that the product complies with the specifications contained in the manufacturer’s product data sheet based on applicable test methods.</w:t>
            </w:r>
          </w:p>
          <w:p w14:paraId="56B5E259"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1AB96346"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Certificate of Conformance shall be retained by the Firm as part of its quality records.</w:t>
            </w:r>
          </w:p>
          <w:p w14:paraId="55224055" w14:textId="77777777" w:rsidR="008D2590" w:rsidRPr="00AA2F3F" w:rsidRDefault="008D2590" w:rsidP="008D2590">
            <w:pPr>
              <w:ind w:left="0"/>
              <w:rPr>
                <w:rFonts w:ascii="Arial" w:eastAsia="Arial" w:hAnsi="Arial" w:cs="Arial"/>
                <w:sz w:val="16"/>
                <w:szCs w:val="16"/>
              </w:rPr>
            </w:pPr>
          </w:p>
        </w:tc>
        <w:tc>
          <w:tcPr>
            <w:tcW w:w="1155" w:type="dxa"/>
          </w:tcPr>
          <w:p w14:paraId="1E0AD6CC" w14:textId="77777777" w:rsidR="008D2590" w:rsidRPr="00AA2F3F" w:rsidRDefault="008D2590" w:rsidP="008D2590">
            <w:pPr>
              <w:rPr>
                <w:rFonts w:ascii="Arial" w:eastAsia="Arial" w:hAnsi="Arial" w:cs="Arial"/>
                <w:sz w:val="16"/>
                <w:szCs w:val="16"/>
              </w:rPr>
            </w:pPr>
          </w:p>
        </w:tc>
        <w:tc>
          <w:tcPr>
            <w:tcW w:w="5280" w:type="dxa"/>
          </w:tcPr>
          <w:p w14:paraId="20DF0263" w14:textId="77777777" w:rsidR="008D2590" w:rsidRPr="00AA2F3F" w:rsidRDefault="008D2590" w:rsidP="008D2590">
            <w:pPr>
              <w:rPr>
                <w:rFonts w:ascii="Arial" w:eastAsia="Arial" w:hAnsi="Arial" w:cs="Arial"/>
                <w:sz w:val="16"/>
                <w:szCs w:val="16"/>
              </w:rPr>
            </w:pPr>
          </w:p>
        </w:tc>
        <w:tc>
          <w:tcPr>
            <w:tcW w:w="653" w:type="dxa"/>
          </w:tcPr>
          <w:p w14:paraId="266B653C" w14:textId="77777777" w:rsidR="008D2590" w:rsidRPr="00AA2F3F" w:rsidRDefault="008D2590" w:rsidP="008D2590">
            <w:pPr>
              <w:rPr>
                <w:rFonts w:ascii="Arial" w:eastAsia="Arial" w:hAnsi="Arial" w:cs="Arial"/>
                <w:sz w:val="16"/>
                <w:szCs w:val="16"/>
              </w:rPr>
            </w:pPr>
          </w:p>
        </w:tc>
      </w:tr>
      <w:tr w:rsidR="008D2590" w:rsidRPr="00AA2F3F" w14:paraId="56C45CE5" w14:textId="77777777" w:rsidTr="00173B70">
        <w:trPr>
          <w:cantSplit/>
        </w:trPr>
        <w:tc>
          <w:tcPr>
            <w:tcW w:w="780" w:type="dxa"/>
          </w:tcPr>
          <w:p w14:paraId="7D327A4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148A204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 Process Control</w:t>
            </w:r>
          </w:p>
          <w:p w14:paraId="49E3CB60" w14:textId="6277010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procedure(s) necessary to produce a consistent acceptable level of quality of the required </w:t>
            </w:r>
            <w:r w:rsidR="009D6A75" w:rsidRPr="00AA2F3F">
              <w:rPr>
                <w:rFonts w:ascii="Arial" w:eastAsia="Arial" w:hAnsi="Arial" w:cs="Arial"/>
                <w:sz w:val="16"/>
                <w:szCs w:val="16"/>
              </w:rPr>
              <w:t>painting process</w:t>
            </w:r>
            <w:r w:rsidRPr="00AA2F3F">
              <w:rPr>
                <w:rFonts w:ascii="Arial" w:eastAsia="Arial" w:hAnsi="Arial" w:cs="Arial"/>
                <w:sz w:val="16"/>
                <w:szCs w:val="16"/>
              </w:rPr>
              <w:t xml:space="preserve">. Procedure(s) addressing surface preparation, paint application, equipment maintenance are </w:t>
            </w:r>
            <w:r w:rsidR="009D6A75" w:rsidRPr="00AA2F3F">
              <w:rPr>
                <w:rFonts w:ascii="Arial" w:eastAsia="Arial" w:hAnsi="Arial" w:cs="Arial"/>
                <w:sz w:val="16"/>
                <w:szCs w:val="16"/>
              </w:rPr>
              <w:t>required.</w:t>
            </w:r>
            <w:r w:rsidR="009D6A75">
              <w:rPr>
                <w:rFonts w:ascii="Arial" w:eastAsia="Arial" w:hAnsi="Arial" w:cs="Arial"/>
                <w:sz w:val="16"/>
                <w:szCs w:val="16"/>
              </w:rPr>
              <w:t xml:space="preserve"> </w:t>
            </w:r>
            <w:r w:rsidRPr="00AA2F3F">
              <w:rPr>
                <w:rFonts w:ascii="Arial" w:eastAsia="Arial" w:hAnsi="Arial" w:cs="Arial"/>
                <w:sz w:val="16"/>
                <w:szCs w:val="16"/>
              </w:rPr>
              <w:t>(as described in the sub-elements of this element.)</w:t>
            </w:r>
          </w:p>
          <w:p w14:paraId="42FE10FE" w14:textId="77777777" w:rsidR="008D2590" w:rsidRPr="00AA2F3F" w:rsidRDefault="008D2590" w:rsidP="008D2590">
            <w:pPr>
              <w:ind w:left="0"/>
              <w:rPr>
                <w:rFonts w:ascii="Arial" w:eastAsia="Arial" w:hAnsi="Arial" w:cs="Arial"/>
                <w:sz w:val="16"/>
                <w:szCs w:val="16"/>
              </w:rPr>
            </w:pPr>
          </w:p>
        </w:tc>
        <w:tc>
          <w:tcPr>
            <w:tcW w:w="1155" w:type="dxa"/>
          </w:tcPr>
          <w:p w14:paraId="27DEC86D" w14:textId="77777777" w:rsidR="008D2590" w:rsidRPr="00AA2F3F" w:rsidRDefault="008D2590" w:rsidP="008D2590">
            <w:pPr>
              <w:rPr>
                <w:rFonts w:ascii="Arial" w:eastAsia="Arial" w:hAnsi="Arial" w:cs="Arial"/>
                <w:sz w:val="16"/>
                <w:szCs w:val="16"/>
              </w:rPr>
            </w:pPr>
          </w:p>
        </w:tc>
        <w:tc>
          <w:tcPr>
            <w:tcW w:w="5280" w:type="dxa"/>
          </w:tcPr>
          <w:p w14:paraId="28BBC382" w14:textId="77777777" w:rsidR="008D2590" w:rsidRPr="00AA2F3F" w:rsidRDefault="008D2590" w:rsidP="008D2590">
            <w:pPr>
              <w:rPr>
                <w:rFonts w:ascii="Arial" w:eastAsia="Arial" w:hAnsi="Arial" w:cs="Arial"/>
                <w:sz w:val="16"/>
                <w:szCs w:val="16"/>
              </w:rPr>
            </w:pPr>
          </w:p>
        </w:tc>
        <w:tc>
          <w:tcPr>
            <w:tcW w:w="653" w:type="dxa"/>
          </w:tcPr>
          <w:p w14:paraId="464817C3" w14:textId="77777777" w:rsidR="008D2590" w:rsidRPr="00AA2F3F" w:rsidRDefault="008D2590" w:rsidP="008D2590">
            <w:pPr>
              <w:rPr>
                <w:rFonts w:ascii="Arial" w:eastAsia="Arial" w:hAnsi="Arial" w:cs="Arial"/>
                <w:sz w:val="16"/>
                <w:szCs w:val="16"/>
              </w:rPr>
            </w:pPr>
          </w:p>
        </w:tc>
      </w:tr>
      <w:tr w:rsidR="008D2590" w:rsidRPr="00AA2F3F" w14:paraId="03CE4826" w14:textId="77777777" w:rsidTr="00173B70">
        <w:trPr>
          <w:cantSplit/>
        </w:trPr>
        <w:tc>
          <w:tcPr>
            <w:tcW w:w="780" w:type="dxa"/>
          </w:tcPr>
          <w:p w14:paraId="462C9AD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tc>
        <w:tc>
          <w:tcPr>
            <w:tcW w:w="6540" w:type="dxa"/>
          </w:tcPr>
          <w:p w14:paraId="383D78F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12.1 Surface Preparation</w:t>
            </w:r>
          </w:p>
          <w:p w14:paraId="0ED6691A" w14:textId="1AACE19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w:t>
            </w:r>
            <w:r w:rsidR="009D6A75">
              <w:rPr>
                <w:rFonts w:ascii="Arial" w:eastAsia="Arial" w:hAnsi="Arial" w:cs="Arial"/>
                <w:sz w:val="16"/>
                <w:szCs w:val="16"/>
              </w:rPr>
              <w:t xml:space="preserve"> </w:t>
            </w:r>
            <w:r w:rsidRPr="00AA2F3F">
              <w:rPr>
                <w:rFonts w:ascii="Arial" w:eastAsia="Arial" w:hAnsi="Arial" w:cs="Arial"/>
                <w:sz w:val="16"/>
                <w:szCs w:val="16"/>
              </w:rPr>
              <w:t>effective in controlling open nozzle abrasive blasting and other airborne materials to the degree that the quality of other paint application and/or curing operations are not affected. (Also see Paragraph 5.2.2)</w:t>
            </w:r>
          </w:p>
          <w:p w14:paraId="528ABC0C" w14:textId="77777777" w:rsidR="008D2590" w:rsidRPr="00AA2F3F" w:rsidRDefault="008D2590" w:rsidP="008D2590">
            <w:pPr>
              <w:ind w:left="0"/>
              <w:rPr>
                <w:rFonts w:ascii="Arial" w:eastAsia="Arial" w:hAnsi="Arial" w:cs="Arial"/>
                <w:sz w:val="16"/>
                <w:szCs w:val="16"/>
              </w:rPr>
            </w:pPr>
          </w:p>
        </w:tc>
        <w:tc>
          <w:tcPr>
            <w:tcW w:w="1155" w:type="dxa"/>
          </w:tcPr>
          <w:p w14:paraId="2F5CFBA4" w14:textId="77777777" w:rsidR="008D2590" w:rsidRPr="00AA2F3F" w:rsidRDefault="008D2590" w:rsidP="008D2590">
            <w:pPr>
              <w:rPr>
                <w:rFonts w:ascii="Arial" w:eastAsia="Arial" w:hAnsi="Arial" w:cs="Arial"/>
                <w:sz w:val="16"/>
                <w:szCs w:val="16"/>
              </w:rPr>
            </w:pPr>
          </w:p>
        </w:tc>
        <w:tc>
          <w:tcPr>
            <w:tcW w:w="5280" w:type="dxa"/>
          </w:tcPr>
          <w:p w14:paraId="1D2E8FE8" w14:textId="77777777" w:rsidR="008D2590" w:rsidRPr="00AA2F3F" w:rsidRDefault="008D2590" w:rsidP="008D2590">
            <w:pPr>
              <w:rPr>
                <w:rFonts w:ascii="Arial" w:eastAsia="Arial" w:hAnsi="Arial" w:cs="Arial"/>
                <w:sz w:val="16"/>
                <w:szCs w:val="16"/>
              </w:rPr>
            </w:pPr>
          </w:p>
        </w:tc>
        <w:tc>
          <w:tcPr>
            <w:tcW w:w="653" w:type="dxa"/>
          </w:tcPr>
          <w:p w14:paraId="1E537C25" w14:textId="77777777" w:rsidR="008D2590" w:rsidRPr="00AA2F3F" w:rsidRDefault="008D2590" w:rsidP="008D2590">
            <w:pPr>
              <w:rPr>
                <w:rFonts w:ascii="Arial" w:eastAsia="Arial" w:hAnsi="Arial" w:cs="Arial"/>
                <w:sz w:val="16"/>
                <w:szCs w:val="16"/>
              </w:rPr>
            </w:pPr>
          </w:p>
        </w:tc>
      </w:tr>
      <w:tr w:rsidR="008D2590" w:rsidRPr="00AA2F3F" w14:paraId="391095D4" w14:textId="77777777" w:rsidTr="00173B70">
        <w:trPr>
          <w:cantSplit/>
        </w:trPr>
        <w:tc>
          <w:tcPr>
            <w:tcW w:w="780" w:type="dxa"/>
          </w:tcPr>
          <w:p w14:paraId="1BB28F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tc>
        <w:tc>
          <w:tcPr>
            <w:tcW w:w="6540" w:type="dxa"/>
          </w:tcPr>
          <w:p w14:paraId="2C44906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 Paint Application</w:t>
            </w:r>
          </w:p>
          <w:p w14:paraId="5D65B2B0"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application of paint shall be in accordance with the manufacturer recommendations. The procedure shall be effective in demonstrating that the:</w:t>
            </w:r>
          </w:p>
          <w:p w14:paraId="024E3907" w14:textId="643A7CB4" w:rsidR="008D2590" w:rsidRPr="009D6A75" w:rsidRDefault="008D2590" w:rsidP="008D2590">
            <w:pPr>
              <w:numPr>
                <w:ilvl w:val="0"/>
                <w:numId w:val="9"/>
              </w:numPr>
              <w:contextualSpacing/>
              <w:rPr>
                <w:rFonts w:ascii="Arial" w:eastAsia="Arial" w:hAnsi="Arial" w:cs="Arial"/>
                <w:sz w:val="16"/>
                <w:szCs w:val="16"/>
              </w:rPr>
            </w:pPr>
            <w:r w:rsidRPr="009D6A75">
              <w:rPr>
                <w:rFonts w:ascii="Arial" w:eastAsia="Arial" w:hAnsi="Arial" w:cs="Arial"/>
                <w:sz w:val="16"/>
                <w:szCs w:val="16"/>
              </w:rPr>
              <w:t>Manufacturer’s required conditions are maintained during application, and that</w:t>
            </w:r>
            <w:r w:rsidR="009D6A75" w:rsidRPr="009D6A75">
              <w:rPr>
                <w:rFonts w:ascii="Arial" w:eastAsia="Arial" w:hAnsi="Arial" w:cs="Arial"/>
                <w:sz w:val="16"/>
                <w:szCs w:val="16"/>
              </w:rPr>
              <w:t xml:space="preserve"> </w:t>
            </w:r>
            <w:r w:rsidRPr="009D6A75">
              <w:rPr>
                <w:rFonts w:ascii="Arial" w:eastAsia="Arial" w:hAnsi="Arial" w:cs="Arial"/>
                <w:sz w:val="16"/>
                <w:szCs w:val="16"/>
              </w:rPr>
              <w:t>Painting areas are free of air-blown dust, blast media, or other debris that can be detrimental to the quality of the coating during application, and</w:t>
            </w:r>
          </w:p>
          <w:p w14:paraId="0DEE837C" w14:textId="77777777" w:rsidR="008D2590" w:rsidRPr="00AA2F3F" w:rsidRDefault="008D2590" w:rsidP="008D2590">
            <w:pPr>
              <w:numPr>
                <w:ilvl w:val="0"/>
                <w:numId w:val="9"/>
              </w:numPr>
              <w:contextualSpacing/>
              <w:rPr>
                <w:rFonts w:ascii="Arial" w:eastAsia="Arial" w:hAnsi="Arial" w:cs="Arial"/>
                <w:sz w:val="16"/>
                <w:szCs w:val="16"/>
              </w:rPr>
            </w:pPr>
            <w:r w:rsidRPr="00AA2F3F">
              <w:rPr>
                <w:rFonts w:ascii="Arial" w:eastAsia="Arial" w:hAnsi="Arial" w:cs="Arial"/>
                <w:sz w:val="16"/>
                <w:szCs w:val="16"/>
              </w:rPr>
              <w:t>Required areas are masked to protect no-paint areas.</w:t>
            </w:r>
          </w:p>
          <w:p w14:paraId="1236D989" w14:textId="77777777" w:rsidR="008D2590" w:rsidRPr="00AA2F3F" w:rsidRDefault="008D2590" w:rsidP="008D2590">
            <w:pPr>
              <w:ind w:left="0"/>
              <w:rPr>
                <w:rFonts w:ascii="Arial" w:eastAsia="Arial" w:hAnsi="Arial" w:cs="Arial"/>
                <w:sz w:val="16"/>
                <w:szCs w:val="16"/>
              </w:rPr>
            </w:pPr>
          </w:p>
        </w:tc>
        <w:tc>
          <w:tcPr>
            <w:tcW w:w="1155" w:type="dxa"/>
          </w:tcPr>
          <w:p w14:paraId="5D440AB3" w14:textId="77777777" w:rsidR="008D2590" w:rsidRPr="00AA2F3F" w:rsidRDefault="008D2590" w:rsidP="008D2590">
            <w:pPr>
              <w:rPr>
                <w:rFonts w:ascii="Arial" w:eastAsia="Arial" w:hAnsi="Arial" w:cs="Arial"/>
                <w:sz w:val="16"/>
                <w:szCs w:val="16"/>
              </w:rPr>
            </w:pPr>
          </w:p>
        </w:tc>
        <w:tc>
          <w:tcPr>
            <w:tcW w:w="5280" w:type="dxa"/>
          </w:tcPr>
          <w:p w14:paraId="165B5C22" w14:textId="77777777" w:rsidR="008D2590" w:rsidRPr="00AA2F3F" w:rsidRDefault="008D2590" w:rsidP="008D2590">
            <w:pPr>
              <w:rPr>
                <w:rFonts w:ascii="Arial" w:eastAsia="Arial" w:hAnsi="Arial" w:cs="Arial"/>
                <w:sz w:val="16"/>
                <w:szCs w:val="16"/>
              </w:rPr>
            </w:pPr>
          </w:p>
        </w:tc>
        <w:tc>
          <w:tcPr>
            <w:tcW w:w="653" w:type="dxa"/>
          </w:tcPr>
          <w:p w14:paraId="49EA356E" w14:textId="77777777" w:rsidR="008D2590" w:rsidRPr="00AA2F3F" w:rsidRDefault="008D2590" w:rsidP="008D2590">
            <w:pPr>
              <w:rPr>
                <w:rFonts w:ascii="Arial" w:eastAsia="Arial" w:hAnsi="Arial" w:cs="Arial"/>
                <w:sz w:val="16"/>
                <w:szCs w:val="16"/>
              </w:rPr>
            </w:pPr>
          </w:p>
        </w:tc>
      </w:tr>
      <w:tr w:rsidR="008D2590" w:rsidRPr="00AA2F3F" w14:paraId="271E1039" w14:textId="77777777" w:rsidTr="00173B70">
        <w:trPr>
          <w:cantSplit/>
        </w:trPr>
        <w:tc>
          <w:tcPr>
            <w:tcW w:w="780" w:type="dxa"/>
          </w:tcPr>
          <w:p w14:paraId="4C50A9D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4D8FEC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12.2.1 Application Records</w:t>
            </w:r>
          </w:p>
          <w:p w14:paraId="256742F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As part of the application process, the applicator shall record for each coat the following at a minimum:</w:t>
            </w:r>
          </w:p>
          <w:p w14:paraId="0580F745"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conforming surface condition</w:t>
            </w:r>
          </w:p>
          <w:p w14:paraId="3F9AB70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of required temperature</w:t>
            </w:r>
          </w:p>
          <w:p w14:paraId="2D6B9042"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used was within the manufacturer’s specified pot life</w:t>
            </w:r>
          </w:p>
          <w:p w14:paraId="128A073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product applied</w:t>
            </w:r>
          </w:p>
          <w:p w14:paraId="5443E7FA"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Paint batch numbers from base and any mixed components</w:t>
            </w:r>
          </w:p>
          <w:p w14:paraId="4C274C98"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 xml:space="preserve">Ambient temperature, relative </w:t>
            </w:r>
            <w:proofErr w:type="gramStart"/>
            <w:r w:rsidRPr="00AA2F3F">
              <w:rPr>
                <w:rFonts w:ascii="Arial" w:eastAsia="Arial" w:hAnsi="Arial" w:cs="Arial"/>
                <w:sz w:val="16"/>
                <w:szCs w:val="16"/>
              </w:rPr>
              <w:t>humidity</w:t>
            </w:r>
            <w:proofErr w:type="gramEnd"/>
            <w:r w:rsidRPr="00AA2F3F">
              <w:rPr>
                <w:rFonts w:ascii="Arial" w:eastAsia="Arial" w:hAnsi="Arial" w:cs="Arial"/>
                <w:sz w:val="16"/>
                <w:szCs w:val="16"/>
              </w:rPr>
              <w:t xml:space="preserve"> and dew point at time of application</w:t>
            </w:r>
          </w:p>
          <w:p w14:paraId="1AB236D7" w14:textId="77777777" w:rsidR="008D2590" w:rsidRPr="00AA2F3F" w:rsidRDefault="008D2590" w:rsidP="00B55C0F">
            <w:pPr>
              <w:numPr>
                <w:ilvl w:val="0"/>
                <w:numId w:val="22"/>
              </w:numPr>
              <w:contextualSpacing/>
              <w:rPr>
                <w:rFonts w:ascii="Arial" w:eastAsia="Arial" w:hAnsi="Arial" w:cs="Arial"/>
                <w:sz w:val="16"/>
                <w:szCs w:val="16"/>
              </w:rPr>
            </w:pPr>
            <w:r w:rsidRPr="00AA2F3F">
              <w:rPr>
                <w:rFonts w:ascii="Arial" w:eastAsia="Arial" w:hAnsi="Arial" w:cs="Arial"/>
                <w:sz w:val="16"/>
                <w:szCs w:val="16"/>
              </w:rPr>
              <w:t>Verification that the paint (prior to application) is free from visually evident defects</w:t>
            </w:r>
          </w:p>
          <w:p w14:paraId="41EEA4DB"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B373BB9" w14:textId="2A60B3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Pertinent piece marks shall be properly </w:t>
            </w:r>
            <w:r w:rsidR="009D6A75" w:rsidRPr="00AA2F3F">
              <w:rPr>
                <w:rFonts w:ascii="Arial" w:eastAsia="Arial" w:hAnsi="Arial" w:cs="Arial"/>
                <w:sz w:val="16"/>
                <w:szCs w:val="16"/>
              </w:rPr>
              <w:t>transferred,</w:t>
            </w:r>
            <w:r w:rsidRPr="00AA2F3F">
              <w:rPr>
                <w:rFonts w:ascii="Arial" w:eastAsia="Arial" w:hAnsi="Arial" w:cs="Arial"/>
                <w:sz w:val="16"/>
                <w:szCs w:val="16"/>
              </w:rPr>
              <w:t xml:space="preserve"> and heat numbers shall be transferred as required by contract documents.</w:t>
            </w:r>
          </w:p>
          <w:p w14:paraId="10FB2411" w14:textId="77777777" w:rsidR="008D2590" w:rsidRPr="00AA2F3F" w:rsidRDefault="008D2590" w:rsidP="008D2590">
            <w:pPr>
              <w:ind w:left="0"/>
              <w:rPr>
                <w:rFonts w:ascii="Arial" w:eastAsia="Arial" w:hAnsi="Arial" w:cs="Arial"/>
                <w:sz w:val="16"/>
                <w:szCs w:val="16"/>
              </w:rPr>
            </w:pPr>
          </w:p>
        </w:tc>
        <w:tc>
          <w:tcPr>
            <w:tcW w:w="1155" w:type="dxa"/>
          </w:tcPr>
          <w:p w14:paraId="0DA35D65" w14:textId="77777777" w:rsidR="008D2590" w:rsidRPr="00AA2F3F" w:rsidRDefault="008D2590" w:rsidP="008D2590">
            <w:pPr>
              <w:rPr>
                <w:rFonts w:ascii="Arial" w:eastAsia="Arial" w:hAnsi="Arial" w:cs="Arial"/>
                <w:sz w:val="16"/>
                <w:szCs w:val="16"/>
              </w:rPr>
            </w:pPr>
          </w:p>
        </w:tc>
        <w:tc>
          <w:tcPr>
            <w:tcW w:w="5280" w:type="dxa"/>
          </w:tcPr>
          <w:p w14:paraId="4F42AE87" w14:textId="77777777" w:rsidR="008D2590" w:rsidRPr="00AA2F3F" w:rsidRDefault="008D2590" w:rsidP="008D2590">
            <w:pPr>
              <w:rPr>
                <w:rFonts w:ascii="Arial" w:eastAsia="Arial" w:hAnsi="Arial" w:cs="Arial"/>
                <w:sz w:val="16"/>
                <w:szCs w:val="16"/>
              </w:rPr>
            </w:pPr>
          </w:p>
        </w:tc>
        <w:tc>
          <w:tcPr>
            <w:tcW w:w="653" w:type="dxa"/>
          </w:tcPr>
          <w:p w14:paraId="4C2E4BC8" w14:textId="77777777" w:rsidR="008D2590" w:rsidRPr="00AA2F3F" w:rsidRDefault="008D2590" w:rsidP="008D2590">
            <w:pPr>
              <w:rPr>
                <w:rFonts w:ascii="Arial" w:eastAsia="Arial" w:hAnsi="Arial" w:cs="Arial"/>
                <w:sz w:val="16"/>
                <w:szCs w:val="16"/>
              </w:rPr>
            </w:pPr>
          </w:p>
        </w:tc>
      </w:tr>
      <w:tr w:rsidR="008D2590" w:rsidRPr="00AA2F3F" w14:paraId="0E3DCBF2" w14:textId="77777777" w:rsidTr="00173B70">
        <w:trPr>
          <w:cantSplit/>
        </w:trPr>
        <w:tc>
          <w:tcPr>
            <w:tcW w:w="780" w:type="dxa"/>
          </w:tcPr>
          <w:p w14:paraId="4761290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1.14</w:t>
            </w:r>
          </w:p>
        </w:tc>
        <w:tc>
          <w:tcPr>
            <w:tcW w:w="6540" w:type="dxa"/>
          </w:tcPr>
          <w:p w14:paraId="756F047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12.2.2 Application Measuring Equipment</w:t>
            </w:r>
          </w:p>
          <w:p w14:paraId="3F0A77A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Surface preparation and application measuring equipment shall include equipment that provides a means to measure:</w:t>
            </w:r>
          </w:p>
          <w:p w14:paraId="0F9C6330"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profile</w:t>
            </w:r>
          </w:p>
          <w:p w14:paraId="7D95DA0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Surface cleanliness (SP value)</w:t>
            </w:r>
          </w:p>
          <w:p w14:paraId="78DA94E9"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Ambient conditions (temperature, humidity)</w:t>
            </w:r>
          </w:p>
          <w:p w14:paraId="748FA268"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Wet film thickness</w:t>
            </w:r>
          </w:p>
          <w:p w14:paraId="4556620C" w14:textId="77777777" w:rsidR="008D2590" w:rsidRPr="00AA2F3F" w:rsidRDefault="008D2590" w:rsidP="00B55C0F">
            <w:pPr>
              <w:numPr>
                <w:ilvl w:val="0"/>
                <w:numId w:val="40"/>
              </w:numPr>
              <w:contextualSpacing/>
              <w:rPr>
                <w:rFonts w:ascii="Arial" w:eastAsia="Arial" w:hAnsi="Arial" w:cs="Arial"/>
                <w:sz w:val="16"/>
                <w:szCs w:val="16"/>
              </w:rPr>
            </w:pPr>
            <w:r w:rsidRPr="00AA2F3F">
              <w:rPr>
                <w:rFonts w:ascii="Arial" w:eastAsia="Arial" w:hAnsi="Arial" w:cs="Arial"/>
                <w:sz w:val="16"/>
                <w:szCs w:val="16"/>
              </w:rPr>
              <w:t>Dry film thickness</w:t>
            </w:r>
          </w:p>
          <w:p w14:paraId="1DFC405A" w14:textId="77777777" w:rsidR="008D2590" w:rsidRPr="00AA2F3F" w:rsidRDefault="008D2590" w:rsidP="008D2590">
            <w:pPr>
              <w:ind w:left="0"/>
              <w:rPr>
                <w:rFonts w:ascii="Arial" w:eastAsia="Arial" w:hAnsi="Arial" w:cs="Arial"/>
                <w:sz w:val="16"/>
                <w:szCs w:val="16"/>
              </w:rPr>
            </w:pPr>
          </w:p>
        </w:tc>
        <w:tc>
          <w:tcPr>
            <w:tcW w:w="1155" w:type="dxa"/>
          </w:tcPr>
          <w:p w14:paraId="713D75F0" w14:textId="77777777" w:rsidR="008D2590" w:rsidRPr="00AA2F3F" w:rsidRDefault="008D2590" w:rsidP="008D2590">
            <w:pPr>
              <w:rPr>
                <w:rFonts w:ascii="Arial" w:eastAsia="Arial" w:hAnsi="Arial" w:cs="Arial"/>
                <w:sz w:val="16"/>
                <w:szCs w:val="16"/>
              </w:rPr>
            </w:pPr>
          </w:p>
        </w:tc>
        <w:tc>
          <w:tcPr>
            <w:tcW w:w="5280" w:type="dxa"/>
          </w:tcPr>
          <w:p w14:paraId="5DE26FB2" w14:textId="77777777" w:rsidR="008D2590" w:rsidRPr="00AA2F3F" w:rsidRDefault="008D2590" w:rsidP="008D2590">
            <w:pPr>
              <w:rPr>
                <w:rFonts w:ascii="Arial" w:eastAsia="Arial" w:hAnsi="Arial" w:cs="Arial"/>
                <w:sz w:val="16"/>
                <w:szCs w:val="16"/>
              </w:rPr>
            </w:pPr>
          </w:p>
        </w:tc>
        <w:tc>
          <w:tcPr>
            <w:tcW w:w="653" w:type="dxa"/>
          </w:tcPr>
          <w:p w14:paraId="52E3F513" w14:textId="77777777" w:rsidR="008D2590" w:rsidRPr="00AA2F3F" w:rsidRDefault="008D2590" w:rsidP="008D2590">
            <w:pPr>
              <w:rPr>
                <w:rFonts w:ascii="Arial" w:eastAsia="Arial" w:hAnsi="Arial" w:cs="Arial"/>
                <w:sz w:val="16"/>
                <w:szCs w:val="16"/>
              </w:rPr>
            </w:pPr>
          </w:p>
        </w:tc>
      </w:tr>
      <w:tr w:rsidR="008D2590" w:rsidRPr="00AA2F3F" w14:paraId="650D4546" w14:textId="77777777" w:rsidTr="00173B70">
        <w:trPr>
          <w:cantSplit/>
        </w:trPr>
        <w:tc>
          <w:tcPr>
            <w:tcW w:w="780" w:type="dxa"/>
          </w:tcPr>
          <w:p w14:paraId="73C5C7E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1.5.4</w:t>
            </w:r>
          </w:p>
          <w:p w14:paraId="05938DB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tc>
        <w:tc>
          <w:tcPr>
            <w:tcW w:w="6540" w:type="dxa"/>
          </w:tcPr>
          <w:p w14:paraId="08B15FC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5.3.3, 5.3.4 Process Equipment, Inspection, Measuring and Test Equipment</w:t>
            </w:r>
          </w:p>
          <w:p w14:paraId="17B53B01"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Equipment shall include, but not be limited to:</w:t>
            </w:r>
          </w:p>
          <w:p w14:paraId="1EA54EB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46C867B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tools or hand tools for surface preparation</w:t>
            </w:r>
          </w:p>
          <w:p w14:paraId="113EBC28"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2EC50F9E"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58F4E601"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Power agitators</w:t>
            </w:r>
          </w:p>
          <w:p w14:paraId="4628AAC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212B614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Provisions for loading and blocking</w:t>
            </w:r>
          </w:p>
          <w:p w14:paraId="1840300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717FFFD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12.2.2 Equipment </w:t>
            </w:r>
            <w:r w:rsidRPr="00AA2F3F">
              <w:rPr>
                <w:rFonts w:ascii="Arial" w:eastAsia="Arial" w:hAnsi="Arial" w:cs="Arial"/>
                <w:sz w:val="16"/>
                <w:szCs w:val="16"/>
              </w:rPr>
              <w:t>A documented preventative maintenance procedure shall be implemented for major equipment, including but not limited to:</w:t>
            </w:r>
          </w:p>
          <w:p w14:paraId="5687DABD"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Blast cleaning equipment, which includes conventional abrasive blast equipment</w:t>
            </w:r>
          </w:p>
          <w:p w14:paraId="34DF5E8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Compressors</w:t>
            </w:r>
          </w:p>
          <w:p w14:paraId="7839262B"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Conventional or airless spray equipment</w:t>
            </w:r>
          </w:p>
          <w:p w14:paraId="437A3F60" w14:textId="77777777" w:rsidR="008D2590" w:rsidRPr="00AA2F3F" w:rsidRDefault="008D2590" w:rsidP="00B55C0F">
            <w:pPr>
              <w:numPr>
                <w:ilvl w:val="0"/>
                <w:numId w:val="17"/>
              </w:numPr>
              <w:contextualSpacing/>
              <w:rPr>
                <w:rFonts w:ascii="Arial" w:eastAsia="Arial" w:hAnsi="Arial" w:cs="Arial"/>
                <w:sz w:val="16"/>
                <w:szCs w:val="16"/>
              </w:rPr>
            </w:pPr>
            <w:r w:rsidRPr="00AA2F3F">
              <w:rPr>
                <w:rFonts w:ascii="Arial" w:eastAsia="Arial" w:hAnsi="Arial" w:cs="Arial"/>
                <w:sz w:val="16"/>
                <w:szCs w:val="16"/>
              </w:rPr>
              <w:t>Lifting equipment</w:t>
            </w:r>
          </w:p>
          <w:p w14:paraId="43DE142D" w14:textId="77777777" w:rsidR="008D2590" w:rsidRPr="00AA2F3F" w:rsidRDefault="008D2590" w:rsidP="008D2590">
            <w:pPr>
              <w:ind w:left="0"/>
              <w:rPr>
                <w:rFonts w:ascii="Arial" w:eastAsia="Arial" w:hAnsi="Arial" w:cs="Arial"/>
                <w:sz w:val="16"/>
                <w:szCs w:val="16"/>
              </w:rPr>
            </w:pPr>
          </w:p>
        </w:tc>
        <w:tc>
          <w:tcPr>
            <w:tcW w:w="1155" w:type="dxa"/>
          </w:tcPr>
          <w:p w14:paraId="39B8D512" w14:textId="77777777" w:rsidR="008D2590" w:rsidRPr="00AA2F3F" w:rsidRDefault="008D2590" w:rsidP="008D2590">
            <w:pPr>
              <w:rPr>
                <w:rFonts w:ascii="Arial" w:eastAsia="Arial" w:hAnsi="Arial" w:cs="Arial"/>
                <w:sz w:val="16"/>
                <w:szCs w:val="16"/>
              </w:rPr>
            </w:pPr>
          </w:p>
        </w:tc>
        <w:tc>
          <w:tcPr>
            <w:tcW w:w="5280" w:type="dxa"/>
          </w:tcPr>
          <w:p w14:paraId="02D2DB66" w14:textId="77777777" w:rsidR="008D2590" w:rsidRPr="00AA2F3F" w:rsidRDefault="008D2590" w:rsidP="008D2590">
            <w:pPr>
              <w:rPr>
                <w:rFonts w:ascii="Arial" w:eastAsia="Arial" w:hAnsi="Arial" w:cs="Arial"/>
                <w:sz w:val="16"/>
                <w:szCs w:val="16"/>
              </w:rPr>
            </w:pPr>
          </w:p>
        </w:tc>
        <w:tc>
          <w:tcPr>
            <w:tcW w:w="653" w:type="dxa"/>
          </w:tcPr>
          <w:p w14:paraId="6E3792F2" w14:textId="77777777" w:rsidR="008D2590" w:rsidRPr="00AA2F3F" w:rsidRDefault="008D2590" w:rsidP="008D2590">
            <w:pPr>
              <w:rPr>
                <w:rFonts w:ascii="Arial" w:eastAsia="Arial" w:hAnsi="Arial" w:cs="Arial"/>
                <w:sz w:val="16"/>
                <w:szCs w:val="16"/>
              </w:rPr>
            </w:pPr>
          </w:p>
        </w:tc>
      </w:tr>
      <w:tr w:rsidR="008D2590" w:rsidRPr="00AA2F3F" w14:paraId="48C0685B" w14:textId="77777777" w:rsidTr="00173B70">
        <w:trPr>
          <w:cantSplit/>
        </w:trPr>
        <w:tc>
          <w:tcPr>
            <w:tcW w:w="780" w:type="dxa"/>
          </w:tcPr>
          <w:p w14:paraId="49278C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0D52B1A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 Inspection and Testing</w:t>
            </w:r>
          </w:p>
          <w:p w14:paraId="387536B2" w14:textId="0A01FD8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Firm shall document a procedure for inspection and testing activities </w:t>
            </w:r>
            <w:proofErr w:type="gramStart"/>
            <w:r w:rsidRPr="00AA2F3F">
              <w:rPr>
                <w:rFonts w:ascii="Arial" w:eastAsia="Arial" w:hAnsi="Arial" w:cs="Arial"/>
                <w:sz w:val="16"/>
                <w:szCs w:val="16"/>
              </w:rPr>
              <w:t>in order to</w:t>
            </w:r>
            <w:proofErr w:type="gramEnd"/>
            <w:r w:rsidRPr="00AA2F3F">
              <w:rPr>
                <w:rFonts w:ascii="Arial" w:eastAsia="Arial" w:hAnsi="Arial" w:cs="Arial"/>
                <w:sz w:val="16"/>
                <w:szCs w:val="16"/>
              </w:rPr>
              <w:t xml:space="preserve"> verify that the product quality meets the project requirements. The Firm shall establish in the procedure the inspection sampling plan to assure expected contract quality. This plan shall be adjusted at any time when the required quality level is not met. </w:t>
            </w:r>
            <w:r w:rsidR="001E4550" w:rsidRPr="00AA2F3F">
              <w:rPr>
                <w:rFonts w:ascii="Arial" w:eastAsia="Arial" w:hAnsi="Arial" w:cs="Arial"/>
                <w:sz w:val="16"/>
                <w:szCs w:val="16"/>
              </w:rPr>
              <w:t>The inspection</w:t>
            </w:r>
            <w:r w:rsidRPr="00AA2F3F">
              <w:rPr>
                <w:rFonts w:ascii="Arial" w:eastAsia="Arial" w:hAnsi="Arial" w:cs="Arial"/>
                <w:sz w:val="16"/>
                <w:szCs w:val="16"/>
              </w:rPr>
              <w:t xml:space="preserve">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14:paraId="03C00FE7" w14:textId="77777777" w:rsidR="008D2590" w:rsidRPr="00AA2F3F" w:rsidRDefault="008D2590" w:rsidP="008D2590">
            <w:pPr>
              <w:ind w:left="0"/>
              <w:rPr>
                <w:rFonts w:ascii="Arial" w:eastAsia="Arial" w:hAnsi="Arial" w:cs="Arial"/>
                <w:sz w:val="16"/>
                <w:szCs w:val="16"/>
              </w:rPr>
            </w:pPr>
          </w:p>
        </w:tc>
        <w:tc>
          <w:tcPr>
            <w:tcW w:w="1155" w:type="dxa"/>
          </w:tcPr>
          <w:p w14:paraId="7A2EBE19" w14:textId="77777777" w:rsidR="008D2590" w:rsidRPr="00AA2F3F" w:rsidRDefault="008D2590" w:rsidP="008D2590">
            <w:pPr>
              <w:rPr>
                <w:rFonts w:ascii="Arial" w:eastAsia="Arial" w:hAnsi="Arial" w:cs="Arial"/>
                <w:sz w:val="16"/>
                <w:szCs w:val="16"/>
              </w:rPr>
            </w:pPr>
          </w:p>
        </w:tc>
        <w:tc>
          <w:tcPr>
            <w:tcW w:w="5280" w:type="dxa"/>
          </w:tcPr>
          <w:p w14:paraId="6E3FB339" w14:textId="77777777" w:rsidR="008D2590" w:rsidRPr="00AA2F3F" w:rsidRDefault="008D2590" w:rsidP="008D2590">
            <w:pPr>
              <w:rPr>
                <w:rFonts w:ascii="Arial" w:eastAsia="Arial" w:hAnsi="Arial" w:cs="Arial"/>
                <w:sz w:val="16"/>
                <w:szCs w:val="16"/>
              </w:rPr>
            </w:pPr>
          </w:p>
        </w:tc>
        <w:tc>
          <w:tcPr>
            <w:tcW w:w="653" w:type="dxa"/>
          </w:tcPr>
          <w:p w14:paraId="1CCB9283" w14:textId="77777777" w:rsidR="008D2590" w:rsidRPr="00AA2F3F" w:rsidRDefault="008D2590" w:rsidP="008D2590">
            <w:pPr>
              <w:rPr>
                <w:rFonts w:ascii="Arial" w:eastAsia="Arial" w:hAnsi="Arial" w:cs="Arial"/>
                <w:sz w:val="16"/>
                <w:szCs w:val="16"/>
              </w:rPr>
            </w:pPr>
          </w:p>
        </w:tc>
      </w:tr>
      <w:tr w:rsidR="008D2590" w:rsidRPr="00AA2F3F" w14:paraId="5A72FEF2" w14:textId="77777777" w:rsidTr="00173B70">
        <w:trPr>
          <w:cantSplit/>
        </w:trPr>
        <w:tc>
          <w:tcPr>
            <w:tcW w:w="780" w:type="dxa"/>
          </w:tcPr>
          <w:p w14:paraId="187050D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1.13.1</w:t>
            </w:r>
          </w:p>
        </w:tc>
        <w:tc>
          <w:tcPr>
            <w:tcW w:w="6540" w:type="dxa"/>
          </w:tcPr>
          <w:p w14:paraId="27D908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13.1 Assignment of Inspection of Surface Preparation and Application of Paint</w:t>
            </w:r>
          </w:p>
          <w:p w14:paraId="4C2E381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Inspectors shall be assigned </w:t>
            </w:r>
            <w:proofErr w:type="gramStart"/>
            <w:r w:rsidRPr="00AA2F3F">
              <w:rPr>
                <w:rFonts w:ascii="Arial" w:eastAsia="Arial" w:hAnsi="Arial" w:cs="Arial"/>
                <w:sz w:val="16"/>
                <w:szCs w:val="16"/>
              </w:rPr>
              <w:t>on the basis of</w:t>
            </w:r>
            <w:proofErr w:type="gramEnd"/>
            <w:r w:rsidRPr="00AA2F3F">
              <w:rPr>
                <w:rFonts w:ascii="Arial" w:eastAsia="Arial" w:hAnsi="Arial" w:cs="Arial"/>
                <w:sz w:val="16"/>
                <w:szCs w:val="16"/>
              </w:rPr>
              <w:t xml:space="preserve"> their qualifications to perform inspection of sophisticated painting on structural steel. Production personnel can be assigned to inspection duties under the following conditions:</w:t>
            </w:r>
          </w:p>
          <w:p w14:paraId="242A1456"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shall be trained both in knowledge and practice in proper inspection methods and acceptance criteria specified for the material they are inspecting.</w:t>
            </w:r>
          </w:p>
          <w:p w14:paraId="7D5ADC23"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are aware of their responsibilities and are given time to perform their inspection responsibilities.</w:t>
            </w:r>
          </w:p>
          <w:p w14:paraId="21BC3410"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14:paraId="4C25FB57" w14:textId="77777777" w:rsidR="008D2590" w:rsidRPr="00AA2F3F" w:rsidRDefault="008D2590" w:rsidP="00B55C0F">
            <w:pPr>
              <w:numPr>
                <w:ilvl w:val="0"/>
                <w:numId w:val="16"/>
              </w:numPr>
              <w:contextualSpacing/>
              <w:rPr>
                <w:rFonts w:ascii="Arial" w:eastAsia="Arial" w:hAnsi="Arial" w:cs="Arial"/>
                <w:sz w:val="16"/>
                <w:szCs w:val="16"/>
              </w:rPr>
            </w:pPr>
            <w:r w:rsidRPr="00AA2F3F">
              <w:rPr>
                <w:rFonts w:ascii="Arial" w:eastAsia="Arial" w:hAnsi="Arial" w:cs="Arial"/>
                <w:sz w:val="16"/>
                <w:szCs w:val="16"/>
              </w:rPr>
              <w:t>Their inspections are monitored by qualified personnel. Production personnel can perform final inspection of the work of others, provided they are properly trained, and their work is monitored by QC (another QC qualified inspector or QC   management.)</w:t>
            </w:r>
          </w:p>
          <w:p w14:paraId="682814EA" w14:textId="77777777" w:rsidR="008D2590" w:rsidRPr="00AA2F3F" w:rsidRDefault="008D2590" w:rsidP="008D2590">
            <w:pPr>
              <w:ind w:left="0"/>
              <w:rPr>
                <w:rFonts w:ascii="Arial" w:eastAsia="Arial" w:hAnsi="Arial" w:cs="Arial"/>
                <w:sz w:val="16"/>
                <w:szCs w:val="16"/>
              </w:rPr>
            </w:pPr>
          </w:p>
        </w:tc>
        <w:tc>
          <w:tcPr>
            <w:tcW w:w="1155" w:type="dxa"/>
          </w:tcPr>
          <w:p w14:paraId="64B74CD1" w14:textId="77777777" w:rsidR="008D2590" w:rsidRPr="00AA2F3F" w:rsidRDefault="008D2590" w:rsidP="008D2590">
            <w:pPr>
              <w:rPr>
                <w:rFonts w:ascii="Arial" w:eastAsia="Arial" w:hAnsi="Arial" w:cs="Arial"/>
                <w:sz w:val="16"/>
                <w:szCs w:val="16"/>
              </w:rPr>
            </w:pPr>
          </w:p>
        </w:tc>
        <w:tc>
          <w:tcPr>
            <w:tcW w:w="5280" w:type="dxa"/>
          </w:tcPr>
          <w:p w14:paraId="670AD8C5" w14:textId="77777777" w:rsidR="008D2590" w:rsidRPr="00AA2F3F" w:rsidRDefault="008D2590" w:rsidP="008D2590">
            <w:pPr>
              <w:rPr>
                <w:rFonts w:ascii="Arial" w:eastAsia="Arial" w:hAnsi="Arial" w:cs="Arial"/>
                <w:sz w:val="16"/>
                <w:szCs w:val="16"/>
              </w:rPr>
            </w:pPr>
          </w:p>
        </w:tc>
        <w:tc>
          <w:tcPr>
            <w:tcW w:w="653" w:type="dxa"/>
          </w:tcPr>
          <w:p w14:paraId="262AFE85" w14:textId="77777777" w:rsidR="008D2590" w:rsidRPr="00AA2F3F" w:rsidRDefault="008D2590" w:rsidP="008D2590">
            <w:pPr>
              <w:rPr>
                <w:rFonts w:ascii="Arial" w:eastAsia="Arial" w:hAnsi="Arial" w:cs="Arial"/>
                <w:sz w:val="16"/>
                <w:szCs w:val="16"/>
              </w:rPr>
            </w:pPr>
          </w:p>
        </w:tc>
      </w:tr>
      <w:tr w:rsidR="008D2590" w:rsidRPr="00AA2F3F" w14:paraId="1CE51D67" w14:textId="77777777" w:rsidTr="00173B70">
        <w:trPr>
          <w:cantSplit/>
        </w:trPr>
        <w:tc>
          <w:tcPr>
            <w:tcW w:w="780" w:type="dxa"/>
          </w:tcPr>
          <w:p w14:paraId="08AB607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tc>
        <w:tc>
          <w:tcPr>
            <w:tcW w:w="6540" w:type="dxa"/>
          </w:tcPr>
          <w:p w14:paraId="31A03A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13.2 Inspection Records</w:t>
            </w:r>
          </w:p>
          <w:p w14:paraId="6AF0293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14:paraId="1A6A2D73"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Dry film thickness</w:t>
            </w:r>
          </w:p>
          <w:p w14:paraId="765E6207" w14:textId="77777777" w:rsidR="008D2590" w:rsidRPr="00AA2F3F" w:rsidRDefault="008D2590" w:rsidP="00B55C0F">
            <w:pPr>
              <w:numPr>
                <w:ilvl w:val="0"/>
                <w:numId w:val="23"/>
              </w:numPr>
              <w:contextualSpacing/>
              <w:rPr>
                <w:rFonts w:ascii="Arial" w:eastAsia="Arial" w:hAnsi="Arial" w:cs="Arial"/>
                <w:sz w:val="16"/>
                <w:szCs w:val="16"/>
              </w:rPr>
            </w:pPr>
            <w:r w:rsidRPr="00AA2F3F">
              <w:rPr>
                <w:rFonts w:ascii="Arial" w:eastAsia="Arial" w:hAnsi="Arial" w:cs="Arial"/>
                <w:sz w:val="16"/>
                <w:szCs w:val="16"/>
              </w:rPr>
              <w:t>Visual inspection for visible painting defects (recording by exception only does not meet this requirement)</w:t>
            </w:r>
          </w:p>
          <w:p w14:paraId="1DE38ACD" w14:textId="77777777" w:rsidR="008D2590" w:rsidRPr="00AA2F3F" w:rsidRDefault="008D2590" w:rsidP="008D2590">
            <w:pPr>
              <w:ind w:left="0"/>
              <w:rPr>
                <w:rFonts w:ascii="Arial" w:eastAsia="Arial" w:hAnsi="Arial" w:cs="Arial"/>
                <w:sz w:val="16"/>
                <w:szCs w:val="16"/>
              </w:rPr>
            </w:pPr>
          </w:p>
        </w:tc>
        <w:tc>
          <w:tcPr>
            <w:tcW w:w="1155" w:type="dxa"/>
          </w:tcPr>
          <w:p w14:paraId="3D508F73" w14:textId="77777777" w:rsidR="008D2590" w:rsidRPr="00AA2F3F" w:rsidRDefault="008D2590" w:rsidP="008D2590">
            <w:pPr>
              <w:rPr>
                <w:rFonts w:ascii="Arial" w:eastAsia="Arial" w:hAnsi="Arial" w:cs="Arial"/>
                <w:sz w:val="16"/>
                <w:szCs w:val="16"/>
              </w:rPr>
            </w:pPr>
          </w:p>
        </w:tc>
        <w:tc>
          <w:tcPr>
            <w:tcW w:w="5280" w:type="dxa"/>
          </w:tcPr>
          <w:p w14:paraId="569BF25D" w14:textId="77777777" w:rsidR="008D2590" w:rsidRPr="00AA2F3F" w:rsidRDefault="008D2590" w:rsidP="008D2590">
            <w:pPr>
              <w:rPr>
                <w:rFonts w:ascii="Arial" w:eastAsia="Arial" w:hAnsi="Arial" w:cs="Arial"/>
                <w:sz w:val="16"/>
                <w:szCs w:val="16"/>
              </w:rPr>
            </w:pPr>
          </w:p>
        </w:tc>
        <w:tc>
          <w:tcPr>
            <w:tcW w:w="653" w:type="dxa"/>
          </w:tcPr>
          <w:p w14:paraId="37ADAD7B" w14:textId="77777777" w:rsidR="008D2590" w:rsidRPr="00AA2F3F" w:rsidRDefault="008D2590" w:rsidP="008D2590">
            <w:pPr>
              <w:rPr>
                <w:rFonts w:ascii="Arial" w:eastAsia="Arial" w:hAnsi="Arial" w:cs="Arial"/>
                <w:sz w:val="16"/>
                <w:szCs w:val="16"/>
              </w:rPr>
            </w:pPr>
          </w:p>
        </w:tc>
      </w:tr>
      <w:tr w:rsidR="008D2590" w:rsidRPr="00AA2F3F" w14:paraId="0254F4B6" w14:textId="77777777" w:rsidTr="00173B70">
        <w:trPr>
          <w:cantSplit/>
        </w:trPr>
        <w:tc>
          <w:tcPr>
            <w:tcW w:w="780" w:type="dxa"/>
          </w:tcPr>
          <w:p w14:paraId="1CA5CA7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1.14</w:t>
            </w:r>
          </w:p>
        </w:tc>
        <w:tc>
          <w:tcPr>
            <w:tcW w:w="6540" w:type="dxa"/>
          </w:tcPr>
          <w:p w14:paraId="1F550D1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14. Calibration of Inspection, Measuring, and Test Equipment</w:t>
            </w:r>
          </w:p>
          <w:p w14:paraId="1CE45811" w14:textId="7A9E83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w:t>
            </w:r>
            <w:r w:rsidR="001E4550" w:rsidRPr="00AA2F3F">
              <w:rPr>
                <w:rFonts w:ascii="Arial" w:eastAsia="Arial" w:hAnsi="Arial" w:cs="Arial"/>
                <w:sz w:val="16"/>
                <w:szCs w:val="16"/>
              </w:rPr>
              <w:t>manufacturer’s recommendations</w:t>
            </w:r>
            <w:r w:rsidRPr="00AA2F3F">
              <w:rPr>
                <w:rFonts w:ascii="Arial" w:eastAsia="Arial" w:hAnsi="Arial" w:cs="Arial"/>
                <w:sz w:val="16"/>
                <w:szCs w:val="16"/>
              </w:rPr>
              <w:t xml:space="preserve">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t>
            </w:r>
            <w:r w:rsidR="001E4550" w:rsidRPr="00AA2F3F">
              <w:rPr>
                <w:rFonts w:ascii="Arial" w:eastAsia="Arial" w:hAnsi="Arial" w:cs="Arial"/>
                <w:sz w:val="16"/>
                <w:szCs w:val="16"/>
              </w:rPr>
              <w:t>what measures</w:t>
            </w:r>
            <w:r w:rsidRPr="00AA2F3F">
              <w:rPr>
                <w:rFonts w:ascii="Arial" w:eastAsia="Arial" w:hAnsi="Arial" w:cs="Arial"/>
                <w:sz w:val="16"/>
                <w:szCs w:val="16"/>
              </w:rPr>
              <w:t xml:space="preserve"> and evaluations are in question for items that were inspected with the gage determined out </w:t>
            </w:r>
            <w:proofErr w:type="gramStart"/>
            <w:r w:rsidRPr="00AA2F3F">
              <w:rPr>
                <w:rFonts w:ascii="Arial" w:eastAsia="Arial" w:hAnsi="Arial" w:cs="Arial"/>
                <w:sz w:val="16"/>
                <w:szCs w:val="16"/>
              </w:rPr>
              <w:t>of  calibration</w:t>
            </w:r>
            <w:proofErr w:type="gramEnd"/>
            <w:r w:rsidRPr="00AA2F3F">
              <w:rPr>
                <w:rFonts w:ascii="Arial" w:eastAsia="Arial" w:hAnsi="Arial" w:cs="Arial"/>
                <w:sz w:val="16"/>
                <w:szCs w:val="16"/>
              </w:rPr>
              <w:t>.</w:t>
            </w:r>
          </w:p>
          <w:p w14:paraId="7F1351CC" w14:textId="77777777" w:rsidR="008D2590" w:rsidRPr="00AA2F3F" w:rsidRDefault="008D2590" w:rsidP="008D2590">
            <w:pPr>
              <w:ind w:left="0"/>
              <w:rPr>
                <w:rFonts w:ascii="Arial" w:eastAsia="Arial" w:hAnsi="Arial" w:cs="Arial"/>
                <w:sz w:val="16"/>
                <w:szCs w:val="16"/>
              </w:rPr>
            </w:pPr>
          </w:p>
        </w:tc>
        <w:tc>
          <w:tcPr>
            <w:tcW w:w="1155" w:type="dxa"/>
          </w:tcPr>
          <w:p w14:paraId="23360635" w14:textId="77777777" w:rsidR="008D2590" w:rsidRPr="00AA2F3F" w:rsidRDefault="008D2590" w:rsidP="008D2590">
            <w:pPr>
              <w:rPr>
                <w:rFonts w:ascii="Arial" w:eastAsia="Arial" w:hAnsi="Arial" w:cs="Arial"/>
                <w:sz w:val="16"/>
                <w:szCs w:val="16"/>
              </w:rPr>
            </w:pPr>
          </w:p>
        </w:tc>
        <w:tc>
          <w:tcPr>
            <w:tcW w:w="5280" w:type="dxa"/>
          </w:tcPr>
          <w:p w14:paraId="6A98E5E9" w14:textId="77777777" w:rsidR="008D2590" w:rsidRPr="00AA2F3F" w:rsidRDefault="008D2590" w:rsidP="008D2590">
            <w:pPr>
              <w:rPr>
                <w:rFonts w:ascii="Arial" w:eastAsia="Arial" w:hAnsi="Arial" w:cs="Arial"/>
                <w:sz w:val="16"/>
                <w:szCs w:val="16"/>
              </w:rPr>
            </w:pPr>
          </w:p>
        </w:tc>
        <w:tc>
          <w:tcPr>
            <w:tcW w:w="653" w:type="dxa"/>
          </w:tcPr>
          <w:p w14:paraId="06B90080" w14:textId="77777777" w:rsidR="008D2590" w:rsidRPr="00AA2F3F" w:rsidRDefault="008D2590" w:rsidP="008D2590">
            <w:pPr>
              <w:rPr>
                <w:rFonts w:ascii="Arial" w:eastAsia="Arial" w:hAnsi="Arial" w:cs="Arial"/>
                <w:sz w:val="16"/>
                <w:szCs w:val="16"/>
              </w:rPr>
            </w:pPr>
          </w:p>
        </w:tc>
      </w:tr>
      <w:tr w:rsidR="008D2590" w:rsidRPr="00AA2F3F" w14:paraId="1C6223C4" w14:textId="77777777" w:rsidTr="00173B70">
        <w:trPr>
          <w:cantSplit/>
        </w:trPr>
        <w:tc>
          <w:tcPr>
            <w:tcW w:w="780" w:type="dxa"/>
          </w:tcPr>
          <w:p w14:paraId="103CA52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1.18</w:t>
            </w:r>
          </w:p>
        </w:tc>
        <w:tc>
          <w:tcPr>
            <w:tcW w:w="6540" w:type="dxa"/>
          </w:tcPr>
          <w:p w14:paraId="0198F4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 Training</w:t>
            </w:r>
          </w:p>
          <w:p w14:paraId="63F55F2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14:paraId="57512C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 </w:t>
            </w:r>
          </w:p>
          <w:p w14:paraId="601F1FF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Qualification and Training of Inspection Personnel</w:t>
            </w:r>
          </w:p>
          <w:p w14:paraId="2519DAB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14:paraId="6BE94B3E" w14:textId="5ADD27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w:t>
            </w:r>
            <w:r w:rsidR="001E4550">
              <w:rPr>
                <w:rFonts w:ascii="Arial" w:eastAsia="Arial" w:hAnsi="Arial" w:cs="Arial"/>
                <w:sz w:val="16"/>
                <w:szCs w:val="16"/>
              </w:rPr>
              <w:t xml:space="preserve"> </w:t>
            </w:r>
            <w:r w:rsidRPr="00AA2F3F">
              <w:rPr>
                <w:rFonts w:ascii="Arial" w:eastAsia="Arial" w:hAnsi="Arial" w:cs="Arial"/>
                <w:sz w:val="16"/>
                <w:szCs w:val="16"/>
              </w:rPr>
              <w:t>the associated inspection methods with inspection equipment:</w:t>
            </w:r>
          </w:p>
          <w:p w14:paraId="6FF86768"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Surface preparation</w:t>
            </w:r>
          </w:p>
          <w:p w14:paraId="27A3F18D"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Environmental conditions</w:t>
            </w:r>
          </w:p>
          <w:p w14:paraId="57766FEF"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Cleanliness requirements including blast and hand cleaning methods</w:t>
            </w:r>
          </w:p>
          <w:p w14:paraId="75B1092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Paint application</w:t>
            </w:r>
          </w:p>
          <w:p w14:paraId="23B800A5"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Recording inspections</w:t>
            </w:r>
          </w:p>
          <w:p w14:paraId="64FD82B2"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Visible painting defects</w:t>
            </w:r>
          </w:p>
          <w:p w14:paraId="6C8BCED0" w14:textId="77777777" w:rsidR="008D2590" w:rsidRPr="00AA2F3F" w:rsidRDefault="008D2590" w:rsidP="00B55C0F">
            <w:pPr>
              <w:numPr>
                <w:ilvl w:val="0"/>
                <w:numId w:val="26"/>
              </w:numPr>
              <w:contextualSpacing/>
              <w:rPr>
                <w:rFonts w:ascii="Arial" w:eastAsia="Arial" w:hAnsi="Arial" w:cs="Arial"/>
                <w:sz w:val="16"/>
                <w:szCs w:val="16"/>
              </w:rPr>
            </w:pPr>
            <w:r w:rsidRPr="00AA2F3F">
              <w:rPr>
                <w:rFonts w:ascii="Arial" w:eastAsia="Arial" w:hAnsi="Arial" w:cs="Arial"/>
                <w:sz w:val="16"/>
                <w:szCs w:val="16"/>
              </w:rPr>
              <w:t>Dry film thickness.</w:t>
            </w:r>
          </w:p>
          <w:p w14:paraId="4A89EDD5" w14:textId="77777777" w:rsidR="008D2590" w:rsidRPr="00AA2F3F" w:rsidRDefault="008D2590" w:rsidP="008D2590">
            <w:pPr>
              <w:ind w:left="0"/>
              <w:rPr>
                <w:rFonts w:ascii="Arial" w:eastAsia="Arial" w:hAnsi="Arial" w:cs="Arial"/>
                <w:sz w:val="16"/>
                <w:szCs w:val="16"/>
              </w:rPr>
            </w:pPr>
          </w:p>
        </w:tc>
        <w:tc>
          <w:tcPr>
            <w:tcW w:w="1155" w:type="dxa"/>
          </w:tcPr>
          <w:p w14:paraId="2875F05A" w14:textId="77777777" w:rsidR="008D2590" w:rsidRPr="00AA2F3F" w:rsidRDefault="008D2590" w:rsidP="008D2590">
            <w:pPr>
              <w:rPr>
                <w:rFonts w:ascii="Arial" w:eastAsia="Arial" w:hAnsi="Arial" w:cs="Arial"/>
                <w:sz w:val="16"/>
                <w:szCs w:val="16"/>
              </w:rPr>
            </w:pPr>
          </w:p>
        </w:tc>
        <w:tc>
          <w:tcPr>
            <w:tcW w:w="5280" w:type="dxa"/>
          </w:tcPr>
          <w:p w14:paraId="4F927CB8" w14:textId="77777777" w:rsidR="008D2590" w:rsidRPr="00AA2F3F" w:rsidRDefault="008D2590" w:rsidP="008D2590">
            <w:pPr>
              <w:rPr>
                <w:rFonts w:ascii="Arial" w:eastAsia="Arial" w:hAnsi="Arial" w:cs="Arial"/>
                <w:sz w:val="16"/>
                <w:szCs w:val="16"/>
              </w:rPr>
            </w:pPr>
          </w:p>
        </w:tc>
        <w:tc>
          <w:tcPr>
            <w:tcW w:w="653" w:type="dxa"/>
          </w:tcPr>
          <w:p w14:paraId="41C77862" w14:textId="77777777" w:rsidR="008D2590" w:rsidRPr="00AA2F3F" w:rsidRDefault="008D2590" w:rsidP="008D2590">
            <w:pPr>
              <w:rPr>
                <w:rFonts w:ascii="Arial" w:eastAsia="Arial" w:hAnsi="Arial" w:cs="Arial"/>
                <w:sz w:val="16"/>
                <w:szCs w:val="16"/>
              </w:rPr>
            </w:pPr>
          </w:p>
        </w:tc>
      </w:tr>
    </w:tbl>
    <w:p w14:paraId="7C02D9B6" w14:textId="77777777" w:rsidR="003A59C9" w:rsidRPr="00AA2F3F" w:rsidRDefault="003A59C9">
      <w:pPr>
        <w:rPr>
          <w:rFonts w:ascii="Arial" w:hAnsi="Arial" w:cs="Arial"/>
        </w:rPr>
      </w:pPr>
    </w:p>
    <w:p w14:paraId="14670E36" w14:textId="77777777" w:rsidR="003A59C9" w:rsidRPr="00AA2F3F" w:rsidRDefault="003A59C9">
      <w:pPr>
        <w:rPr>
          <w:rFonts w:ascii="Arial" w:hAnsi="Arial" w:cs="Arial"/>
        </w:rPr>
      </w:pPr>
      <w:r w:rsidRPr="00AA2F3F">
        <w:rPr>
          <w:rFonts w:ascii="Arial" w:hAnsi="Arial" w:cs="Arial"/>
        </w:rPr>
        <w:br w:type="page"/>
      </w:r>
    </w:p>
    <w:p w14:paraId="5098E118" w14:textId="77777777" w:rsidR="003A59C9" w:rsidRPr="00AA2F3F" w:rsidRDefault="003A59C9">
      <w:pPr>
        <w:rPr>
          <w:rFonts w:ascii="Arial" w:hAnsi="Arial" w:cs="Arial"/>
        </w:r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531F6376" w14:textId="77777777" w:rsidTr="00173B70">
        <w:trPr>
          <w:cantSplit/>
        </w:trPr>
        <w:tc>
          <w:tcPr>
            <w:tcW w:w="780" w:type="dxa"/>
          </w:tcPr>
          <w:p w14:paraId="14002765" w14:textId="77777777" w:rsidR="0034037A" w:rsidRPr="00AA2F3F" w:rsidRDefault="0034037A">
            <w:pPr>
              <w:rPr>
                <w:rFonts w:ascii="Arial" w:eastAsia="Arial" w:hAnsi="Arial" w:cs="Arial"/>
                <w:b/>
                <w:sz w:val="16"/>
                <w:szCs w:val="16"/>
              </w:rPr>
            </w:pPr>
          </w:p>
        </w:tc>
        <w:tc>
          <w:tcPr>
            <w:tcW w:w="6540" w:type="dxa"/>
          </w:tcPr>
          <w:p w14:paraId="64F400B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DEFINITIONS</w:t>
            </w:r>
          </w:p>
        </w:tc>
        <w:tc>
          <w:tcPr>
            <w:tcW w:w="1155" w:type="dxa"/>
          </w:tcPr>
          <w:p w14:paraId="7FCC6111" w14:textId="77777777" w:rsidR="0034037A" w:rsidRPr="00AA2F3F" w:rsidRDefault="0034037A">
            <w:pPr>
              <w:rPr>
                <w:rFonts w:ascii="Arial" w:eastAsia="Arial" w:hAnsi="Arial" w:cs="Arial"/>
                <w:sz w:val="16"/>
                <w:szCs w:val="16"/>
              </w:rPr>
            </w:pPr>
          </w:p>
        </w:tc>
        <w:tc>
          <w:tcPr>
            <w:tcW w:w="5280" w:type="dxa"/>
          </w:tcPr>
          <w:p w14:paraId="5EB4BB4A" w14:textId="77777777" w:rsidR="0034037A" w:rsidRPr="00AA2F3F" w:rsidRDefault="0034037A">
            <w:pPr>
              <w:rPr>
                <w:rFonts w:ascii="Arial" w:eastAsia="Arial" w:hAnsi="Arial" w:cs="Arial"/>
                <w:sz w:val="16"/>
                <w:szCs w:val="16"/>
              </w:rPr>
            </w:pPr>
          </w:p>
        </w:tc>
        <w:tc>
          <w:tcPr>
            <w:tcW w:w="653" w:type="dxa"/>
          </w:tcPr>
          <w:p w14:paraId="5681F84C" w14:textId="77777777" w:rsidR="0034037A" w:rsidRPr="00AA2F3F" w:rsidRDefault="0034037A">
            <w:pPr>
              <w:rPr>
                <w:rFonts w:ascii="Arial" w:eastAsia="Arial" w:hAnsi="Arial" w:cs="Arial"/>
                <w:sz w:val="16"/>
                <w:szCs w:val="16"/>
              </w:rPr>
            </w:pPr>
          </w:p>
        </w:tc>
      </w:tr>
      <w:tr w:rsidR="0034037A" w:rsidRPr="00AA2F3F" w14:paraId="12AF65F2" w14:textId="77777777" w:rsidTr="00173B70">
        <w:trPr>
          <w:cantSplit/>
        </w:trPr>
        <w:tc>
          <w:tcPr>
            <w:tcW w:w="780" w:type="dxa"/>
          </w:tcPr>
          <w:p w14:paraId="76377643"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8C0E4B8"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4.10 Enclosed</w:t>
            </w:r>
          </w:p>
          <w:p w14:paraId="2B1354C4" w14:textId="464FF1D2"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w:t>
            </w:r>
            <w:r w:rsidR="001E4550" w:rsidRPr="00AA2F3F">
              <w:rPr>
                <w:rFonts w:ascii="Arial" w:eastAsia="Arial" w:hAnsi="Arial" w:cs="Arial"/>
                <w:sz w:val="16"/>
                <w:szCs w:val="16"/>
              </w:rPr>
              <w:t>the introduction</w:t>
            </w:r>
            <w:r w:rsidRPr="00AA2F3F">
              <w:rPr>
                <w:rFonts w:ascii="Arial" w:eastAsia="Arial" w:hAnsi="Arial" w:cs="Arial"/>
                <w:sz w:val="16"/>
                <w:szCs w:val="16"/>
              </w:rPr>
              <w:t xml:space="preserve">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14:paraId="1FA7A897" w14:textId="77777777" w:rsidR="0034037A" w:rsidRPr="00AA2F3F" w:rsidRDefault="0034037A">
            <w:pPr>
              <w:ind w:left="0"/>
              <w:rPr>
                <w:rFonts w:ascii="Arial" w:eastAsia="Arial" w:hAnsi="Arial" w:cs="Arial"/>
                <w:b/>
                <w:sz w:val="16"/>
                <w:szCs w:val="16"/>
              </w:rPr>
            </w:pPr>
          </w:p>
        </w:tc>
        <w:tc>
          <w:tcPr>
            <w:tcW w:w="1155" w:type="dxa"/>
          </w:tcPr>
          <w:p w14:paraId="7DFB63F8" w14:textId="77777777" w:rsidR="0034037A" w:rsidRPr="00AA2F3F" w:rsidRDefault="0034037A">
            <w:pPr>
              <w:rPr>
                <w:rFonts w:ascii="Arial" w:eastAsia="Arial" w:hAnsi="Arial" w:cs="Arial"/>
                <w:sz w:val="16"/>
                <w:szCs w:val="16"/>
              </w:rPr>
            </w:pPr>
          </w:p>
        </w:tc>
        <w:tc>
          <w:tcPr>
            <w:tcW w:w="5280" w:type="dxa"/>
          </w:tcPr>
          <w:p w14:paraId="30372D5C" w14:textId="77777777" w:rsidR="0034037A" w:rsidRPr="00AA2F3F" w:rsidRDefault="0034037A">
            <w:pPr>
              <w:rPr>
                <w:rFonts w:ascii="Arial" w:eastAsia="Arial" w:hAnsi="Arial" w:cs="Arial"/>
                <w:sz w:val="16"/>
                <w:szCs w:val="16"/>
              </w:rPr>
            </w:pPr>
          </w:p>
        </w:tc>
        <w:tc>
          <w:tcPr>
            <w:tcW w:w="653" w:type="dxa"/>
          </w:tcPr>
          <w:p w14:paraId="4FD3FD76" w14:textId="77777777" w:rsidR="0034037A" w:rsidRPr="00AA2F3F" w:rsidRDefault="0034037A">
            <w:pPr>
              <w:rPr>
                <w:rFonts w:ascii="Arial" w:eastAsia="Arial" w:hAnsi="Arial" w:cs="Arial"/>
                <w:sz w:val="16"/>
                <w:szCs w:val="16"/>
              </w:rPr>
            </w:pPr>
          </w:p>
        </w:tc>
      </w:tr>
      <w:tr w:rsidR="0034037A" w:rsidRPr="00AA2F3F" w14:paraId="2D251B4B" w14:textId="77777777" w:rsidTr="00173B70">
        <w:trPr>
          <w:cantSplit/>
        </w:trPr>
        <w:tc>
          <w:tcPr>
            <w:tcW w:w="780" w:type="dxa"/>
          </w:tcPr>
          <w:p w14:paraId="6DE6B2B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46638427"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4.5 Covered</w:t>
            </w:r>
          </w:p>
          <w:p w14:paraId="72D1AC4C"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A permanent or semi-permanent facility, enclosure or building having a roof above, under which </w:t>
            </w:r>
            <w:proofErr w:type="gramStart"/>
            <w:r w:rsidRPr="00AA2F3F">
              <w:rPr>
                <w:rFonts w:ascii="Arial" w:eastAsia="Arial" w:hAnsi="Arial" w:cs="Arial"/>
                <w:sz w:val="16"/>
                <w:szCs w:val="16"/>
              </w:rPr>
              <w:t>cleaning</w:t>
            </w:r>
            <w:proofErr w:type="gramEnd"/>
            <w:r w:rsidRPr="00AA2F3F">
              <w:rPr>
                <w:rFonts w:ascii="Arial" w:eastAsia="Arial" w:hAnsi="Arial" w:cs="Arial"/>
                <w:sz w:val="16"/>
                <w:szCs w:val="16"/>
              </w:rPr>
              <w:t xml:space="preserve"> and painting activities are performed out of direct exposure to outdoor weather with fixed or portable ventilation systems.</w:t>
            </w:r>
          </w:p>
          <w:p w14:paraId="70CBE188" w14:textId="77777777" w:rsidR="0034037A" w:rsidRPr="00AA2F3F" w:rsidRDefault="0034037A">
            <w:pPr>
              <w:ind w:left="0"/>
              <w:rPr>
                <w:rFonts w:ascii="Arial" w:eastAsia="Arial" w:hAnsi="Arial" w:cs="Arial"/>
                <w:b/>
                <w:sz w:val="16"/>
                <w:szCs w:val="16"/>
              </w:rPr>
            </w:pPr>
          </w:p>
        </w:tc>
        <w:tc>
          <w:tcPr>
            <w:tcW w:w="1155" w:type="dxa"/>
          </w:tcPr>
          <w:p w14:paraId="58981D69" w14:textId="77777777" w:rsidR="0034037A" w:rsidRPr="00AA2F3F" w:rsidRDefault="0034037A">
            <w:pPr>
              <w:rPr>
                <w:rFonts w:ascii="Arial" w:eastAsia="Arial" w:hAnsi="Arial" w:cs="Arial"/>
                <w:sz w:val="16"/>
                <w:szCs w:val="16"/>
              </w:rPr>
            </w:pPr>
          </w:p>
        </w:tc>
        <w:tc>
          <w:tcPr>
            <w:tcW w:w="5280" w:type="dxa"/>
          </w:tcPr>
          <w:p w14:paraId="5EAD1A7C" w14:textId="77777777" w:rsidR="0034037A" w:rsidRPr="00AA2F3F" w:rsidRDefault="0034037A">
            <w:pPr>
              <w:rPr>
                <w:rFonts w:ascii="Arial" w:eastAsia="Arial" w:hAnsi="Arial" w:cs="Arial"/>
                <w:sz w:val="16"/>
                <w:szCs w:val="16"/>
              </w:rPr>
            </w:pPr>
          </w:p>
        </w:tc>
        <w:tc>
          <w:tcPr>
            <w:tcW w:w="653" w:type="dxa"/>
          </w:tcPr>
          <w:p w14:paraId="31DE02FB" w14:textId="77777777" w:rsidR="0034037A" w:rsidRPr="00AA2F3F" w:rsidRDefault="0034037A">
            <w:pPr>
              <w:rPr>
                <w:rFonts w:ascii="Arial" w:eastAsia="Arial" w:hAnsi="Arial" w:cs="Arial"/>
                <w:sz w:val="16"/>
                <w:szCs w:val="16"/>
              </w:rPr>
            </w:pPr>
          </w:p>
        </w:tc>
      </w:tr>
      <w:tr w:rsidR="0034037A" w:rsidRPr="00AA2F3F" w14:paraId="54298613" w14:textId="77777777" w:rsidTr="00173B70">
        <w:trPr>
          <w:cantSplit/>
        </w:trPr>
        <w:tc>
          <w:tcPr>
            <w:tcW w:w="780" w:type="dxa"/>
          </w:tcPr>
          <w:p w14:paraId="0394EA5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1.4</w:t>
            </w:r>
          </w:p>
        </w:tc>
        <w:tc>
          <w:tcPr>
            <w:tcW w:w="6540" w:type="dxa"/>
          </w:tcPr>
          <w:p w14:paraId="02EF84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4.13 Exposed (Open)</w:t>
            </w:r>
          </w:p>
          <w:p w14:paraId="39B305EA"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An area with no roof or walls in which cleaning and painting activities are conducted. The area is exposed to outdoor weather conditions and blowing dust. A method of control for this category may be to suspend painting operations until conditions are acceptable.</w:t>
            </w:r>
          </w:p>
          <w:p w14:paraId="23F6C598" w14:textId="77777777" w:rsidR="0034037A" w:rsidRPr="00AA2F3F" w:rsidRDefault="0034037A">
            <w:pPr>
              <w:ind w:left="0"/>
              <w:rPr>
                <w:rFonts w:ascii="Arial" w:eastAsia="Arial" w:hAnsi="Arial" w:cs="Arial"/>
                <w:b/>
                <w:sz w:val="16"/>
                <w:szCs w:val="16"/>
              </w:rPr>
            </w:pPr>
          </w:p>
        </w:tc>
        <w:tc>
          <w:tcPr>
            <w:tcW w:w="1155" w:type="dxa"/>
          </w:tcPr>
          <w:p w14:paraId="4D070BB2" w14:textId="77777777" w:rsidR="0034037A" w:rsidRPr="00AA2F3F" w:rsidRDefault="0034037A">
            <w:pPr>
              <w:rPr>
                <w:rFonts w:ascii="Arial" w:eastAsia="Arial" w:hAnsi="Arial" w:cs="Arial"/>
                <w:sz w:val="16"/>
                <w:szCs w:val="16"/>
              </w:rPr>
            </w:pPr>
          </w:p>
        </w:tc>
        <w:tc>
          <w:tcPr>
            <w:tcW w:w="5280" w:type="dxa"/>
          </w:tcPr>
          <w:p w14:paraId="22587D57" w14:textId="77777777" w:rsidR="0034037A" w:rsidRPr="00AA2F3F" w:rsidRDefault="0034037A">
            <w:pPr>
              <w:rPr>
                <w:rFonts w:ascii="Arial" w:eastAsia="Arial" w:hAnsi="Arial" w:cs="Arial"/>
                <w:sz w:val="16"/>
                <w:szCs w:val="16"/>
              </w:rPr>
            </w:pPr>
          </w:p>
        </w:tc>
        <w:tc>
          <w:tcPr>
            <w:tcW w:w="653" w:type="dxa"/>
          </w:tcPr>
          <w:p w14:paraId="37CD25A2" w14:textId="77777777" w:rsidR="0034037A" w:rsidRPr="00AA2F3F" w:rsidRDefault="0034037A">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F02C" w14:textId="77777777" w:rsidR="00173872" w:rsidRDefault="00173872">
      <w:r>
        <w:separator/>
      </w:r>
    </w:p>
  </w:endnote>
  <w:endnote w:type="continuationSeparator" w:id="0">
    <w:p w14:paraId="31E57D4E" w14:textId="77777777" w:rsidR="00173872" w:rsidRDefault="0017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5BDCE1DD"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D80384">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6D68DDEC"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D80384">
      <w:rPr>
        <w:rFonts w:ascii="Arial" w:eastAsia="Arial" w:hAnsi="Arial" w:cs="Arial"/>
      </w:rPr>
      <w:t>4/15</w:t>
    </w:r>
    <w:r>
      <w:rPr>
        <w:rFonts w:ascii="Arial" w:eastAsia="Arial" w:hAnsi="Arial" w:cs="Arial"/>
      </w:rPr>
      <w:t xml:space="preserve">/2021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2AEC499F"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D80384">
      <w:rPr>
        <w:rFonts w:ascii="Arial" w:eastAsia="Arial" w:hAnsi="Arial" w:cs="Arial"/>
      </w:rPr>
      <w:t>1</w:t>
    </w:r>
    <w:r>
      <w:rPr>
        <w:rFonts w:ascii="Arial" w:eastAsia="Arial" w:hAnsi="Arial" w:cs="Arial"/>
      </w:rPr>
      <w:t xml:space="preserve"> </w:t>
    </w:r>
    <w:r w:rsidR="00D80384">
      <w:rPr>
        <w:rFonts w:ascii="Arial" w:eastAsia="Arial" w:hAnsi="Arial" w:cs="Arial"/>
      </w:rPr>
      <w:t>4/15</w:t>
    </w:r>
    <w:r>
      <w:rPr>
        <w:rFonts w:ascii="Arial" w:eastAsia="Arial" w:hAnsi="Arial" w:cs="Arial"/>
      </w:rPr>
      <w:t xml:space="preserve">/2021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B7D" w14:textId="77777777" w:rsidR="00173872" w:rsidRDefault="00173872">
      <w:r>
        <w:separator/>
      </w:r>
    </w:p>
  </w:footnote>
  <w:footnote w:type="continuationSeparator" w:id="0">
    <w:p w14:paraId="0000F62E" w14:textId="77777777" w:rsidR="00173872" w:rsidRDefault="0017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47AD" w14:textId="77777777" w:rsidR="00904468" w:rsidRDefault="00904468" w:rsidP="00904468">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and Adv Bridge Fabricator w/FC and Coatings Programs</w:t>
    </w:r>
  </w:p>
  <w:p w14:paraId="75903314" w14:textId="61225BDC" w:rsidR="009D6A75" w:rsidRDefault="00904468" w:rsidP="00904468">
    <w:pPr>
      <w:tabs>
        <w:tab w:val="center" w:pos="4680"/>
        <w:tab w:val="right" w:pos="12960"/>
      </w:tabs>
      <w:ind w:right="36"/>
      <w:jc w:val="center"/>
      <w:rPr>
        <w:rFonts w:ascii="Arial" w:eastAsia="Arial" w:hAnsi="Arial" w:cs="Arial"/>
      </w:rPr>
    </w:pPr>
    <w:r>
      <w:rPr>
        <w:rFonts w:ascii="Arial" w:eastAsia="Arial" w:hAnsi="Arial" w:cs="Arial"/>
      </w:rPr>
      <w:t>𐄂 BU     𐄂 ABR     𐄂 FCE     𐄂 SPE</w:t>
    </w:r>
  </w:p>
  <w:p w14:paraId="7E2AF969" w14:textId="77777777" w:rsidR="00904468" w:rsidRDefault="00904468" w:rsidP="00904468">
    <w:pPr>
      <w:tabs>
        <w:tab w:val="center" w:pos="4680"/>
        <w:tab w:val="right" w:pos="12960"/>
      </w:tabs>
      <w:ind w:right="36"/>
      <w:jc w:val="center"/>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2F5BC49C"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904468">
      <w:rPr>
        <w:rFonts w:ascii="Arial" w:eastAsia="Arial" w:hAnsi="Arial" w:cs="Arial"/>
        <w:b/>
        <w:sz w:val="24"/>
        <w:szCs w:val="24"/>
      </w:rPr>
      <w:t>–</w:t>
    </w:r>
    <w:r>
      <w:rPr>
        <w:rFonts w:ascii="Arial" w:eastAsia="Arial" w:hAnsi="Arial" w:cs="Arial"/>
        <w:b/>
        <w:sz w:val="24"/>
        <w:szCs w:val="24"/>
      </w:rPr>
      <w:t xml:space="preserve"> </w:t>
    </w:r>
    <w:r w:rsidR="00904468">
      <w:rPr>
        <w:rFonts w:ascii="Arial" w:eastAsia="Arial" w:hAnsi="Arial" w:cs="Arial"/>
        <w:b/>
        <w:sz w:val="24"/>
        <w:szCs w:val="24"/>
      </w:rPr>
      <w:t>Building and Adv Bridge</w:t>
    </w:r>
    <w:r>
      <w:rPr>
        <w:rFonts w:ascii="Arial" w:eastAsia="Arial" w:hAnsi="Arial" w:cs="Arial"/>
        <w:b/>
        <w:sz w:val="24"/>
        <w:szCs w:val="24"/>
      </w:rPr>
      <w:t xml:space="preserve"> Fabricator</w:t>
    </w:r>
    <w:r w:rsidR="00904468">
      <w:rPr>
        <w:rFonts w:ascii="Arial" w:eastAsia="Arial" w:hAnsi="Arial" w:cs="Arial"/>
        <w:b/>
        <w:sz w:val="24"/>
        <w:szCs w:val="24"/>
      </w:rPr>
      <w:t xml:space="preserve"> w/FC and Coatings </w:t>
    </w:r>
    <w:r>
      <w:rPr>
        <w:rFonts w:ascii="Arial" w:eastAsia="Arial" w:hAnsi="Arial" w:cs="Arial"/>
        <w:b/>
        <w:sz w:val="24"/>
        <w:szCs w:val="24"/>
      </w:rPr>
      <w:t>Programs</w:t>
    </w:r>
  </w:p>
  <w:p w14:paraId="756F75B3" w14:textId="0272AB98"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BU     𐄂 ABR     𐄂 FCE     𐄂 SPE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73872"/>
    <w:rsid w:val="00173B70"/>
    <w:rsid w:val="001E4550"/>
    <w:rsid w:val="0020622A"/>
    <w:rsid w:val="002807EC"/>
    <w:rsid w:val="002B5393"/>
    <w:rsid w:val="0034037A"/>
    <w:rsid w:val="0039547C"/>
    <w:rsid w:val="0039756A"/>
    <w:rsid w:val="003A3A62"/>
    <w:rsid w:val="003A59C9"/>
    <w:rsid w:val="003A744C"/>
    <w:rsid w:val="003E4104"/>
    <w:rsid w:val="004A0DCC"/>
    <w:rsid w:val="004B4B74"/>
    <w:rsid w:val="00597A01"/>
    <w:rsid w:val="005C3E2B"/>
    <w:rsid w:val="005E323E"/>
    <w:rsid w:val="0063559F"/>
    <w:rsid w:val="0074556E"/>
    <w:rsid w:val="00820007"/>
    <w:rsid w:val="00841807"/>
    <w:rsid w:val="00860B1F"/>
    <w:rsid w:val="0088459B"/>
    <w:rsid w:val="008D2590"/>
    <w:rsid w:val="00904468"/>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E1296"/>
    <w:rsid w:val="00D80384"/>
    <w:rsid w:val="00DE72A2"/>
    <w:rsid w:val="00DE7FF2"/>
    <w:rsid w:val="00E97BAF"/>
    <w:rsid w:val="00F02076"/>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10122</Words>
  <Characters>57701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4</cp:revision>
  <dcterms:created xsi:type="dcterms:W3CDTF">2021-01-26T22:07:00Z</dcterms:created>
  <dcterms:modified xsi:type="dcterms:W3CDTF">2021-04-15T17:57:00Z</dcterms:modified>
</cp:coreProperties>
</file>