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3C4B0A2D"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3A1CD8C8" w14:textId="77777777" w:rsidR="00733F85" w:rsidRPr="00733F85" w:rsidRDefault="00733F85" w:rsidP="00733F85">
      <w:pPr>
        <w:rPr>
          <w:rFonts w:ascii="Arial" w:eastAsia="Arial" w:hAnsi="Arial" w:cs="Arial"/>
          <w:sz w:val="16"/>
          <w:szCs w:val="16"/>
        </w:rPr>
      </w:pPr>
    </w:p>
    <w:p w14:paraId="671D7125" w14:textId="77777777" w:rsidR="00733F85" w:rsidRPr="00733F85" w:rsidRDefault="00733F85" w:rsidP="00733F85">
      <w:pPr>
        <w:rPr>
          <w:rFonts w:ascii="Arial" w:eastAsia="Arial" w:hAnsi="Arial" w:cs="Arial"/>
          <w:sz w:val="16"/>
          <w:szCs w:val="16"/>
        </w:rPr>
      </w:pPr>
    </w:p>
    <w:p w14:paraId="316B167F" w14:textId="77777777" w:rsidR="00733F85" w:rsidRPr="00733F85" w:rsidRDefault="00733F85" w:rsidP="00733F85">
      <w:pPr>
        <w:rPr>
          <w:rFonts w:ascii="Arial" w:eastAsia="Arial" w:hAnsi="Arial" w:cs="Arial"/>
          <w:sz w:val="16"/>
          <w:szCs w:val="16"/>
        </w:rPr>
      </w:pPr>
    </w:p>
    <w:p w14:paraId="439E093C" w14:textId="77777777" w:rsidR="00733F85" w:rsidRPr="00733F85" w:rsidRDefault="00733F85" w:rsidP="00733F85">
      <w:pPr>
        <w:rPr>
          <w:rFonts w:ascii="Arial" w:eastAsia="Arial" w:hAnsi="Arial" w:cs="Arial"/>
          <w:sz w:val="16"/>
          <w:szCs w:val="16"/>
        </w:rPr>
      </w:pPr>
    </w:p>
    <w:p w14:paraId="2AD80977" w14:textId="77777777" w:rsidR="00733F85" w:rsidRDefault="00733F85" w:rsidP="00733F85">
      <w:pPr>
        <w:ind w:firstLine="720"/>
        <w:rPr>
          <w:rFonts w:ascii="Arial" w:eastAsia="Arial" w:hAnsi="Arial" w:cs="Arial"/>
        </w:rPr>
      </w:pPr>
    </w:p>
    <w:p w14:paraId="78ECF16D" w14:textId="16477A5F" w:rsidR="00733F85" w:rsidRPr="00733F85" w:rsidRDefault="00733F85" w:rsidP="00733F85">
      <w:pPr>
        <w:tabs>
          <w:tab w:val="left" w:pos="1020"/>
        </w:tabs>
        <w:rPr>
          <w:rFonts w:ascii="Arial" w:eastAsia="Arial" w:hAnsi="Arial" w:cs="Arial"/>
          <w:sz w:val="16"/>
          <w:szCs w:val="16"/>
        </w:rPr>
        <w:sectPr w:rsidR="00733F85" w:rsidRPr="00733F85"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Pr>
          <w:rFonts w:ascii="Arial" w:eastAsia="Arial" w:hAnsi="Arial" w:cs="Arial"/>
          <w:sz w:val="16"/>
          <w:szCs w:val="16"/>
        </w:rPr>
        <w:tab/>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0CAE1637" w14:textId="77777777" w:rsidTr="00173B70">
        <w:trPr>
          <w:cantSplit/>
        </w:trPr>
        <w:tc>
          <w:tcPr>
            <w:tcW w:w="780" w:type="dxa"/>
          </w:tcPr>
          <w:p w14:paraId="4D398128" w14:textId="77777777" w:rsidR="008D2590" w:rsidRPr="00AA2F3F" w:rsidRDefault="008D2590" w:rsidP="008D2590">
            <w:pPr>
              <w:rPr>
                <w:rFonts w:ascii="Arial" w:eastAsia="Arial" w:hAnsi="Arial" w:cs="Arial"/>
                <w:b/>
                <w:sz w:val="16"/>
                <w:szCs w:val="16"/>
              </w:rPr>
            </w:pPr>
          </w:p>
        </w:tc>
        <w:tc>
          <w:tcPr>
            <w:tcW w:w="6540" w:type="dxa"/>
          </w:tcPr>
          <w:p w14:paraId="321CB85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5</w:t>
            </w:r>
          </w:p>
          <w:p w14:paraId="12D9CA0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ERECTOR REQUIREMENTS</w:t>
            </w:r>
          </w:p>
        </w:tc>
        <w:tc>
          <w:tcPr>
            <w:tcW w:w="1155" w:type="dxa"/>
          </w:tcPr>
          <w:p w14:paraId="4827A317" w14:textId="77777777" w:rsidR="008D2590" w:rsidRPr="00AA2F3F" w:rsidRDefault="008D2590" w:rsidP="008D2590">
            <w:pPr>
              <w:rPr>
                <w:rFonts w:ascii="Arial" w:eastAsia="Arial" w:hAnsi="Arial" w:cs="Arial"/>
                <w:sz w:val="16"/>
                <w:szCs w:val="16"/>
              </w:rPr>
            </w:pPr>
          </w:p>
        </w:tc>
        <w:tc>
          <w:tcPr>
            <w:tcW w:w="5280" w:type="dxa"/>
          </w:tcPr>
          <w:p w14:paraId="33A88691" w14:textId="77777777" w:rsidR="008D2590" w:rsidRPr="00AA2F3F" w:rsidRDefault="008D2590" w:rsidP="008D2590">
            <w:pPr>
              <w:rPr>
                <w:rFonts w:ascii="Arial" w:eastAsia="Arial" w:hAnsi="Arial" w:cs="Arial"/>
                <w:sz w:val="16"/>
                <w:szCs w:val="16"/>
              </w:rPr>
            </w:pPr>
          </w:p>
        </w:tc>
        <w:tc>
          <w:tcPr>
            <w:tcW w:w="653" w:type="dxa"/>
          </w:tcPr>
          <w:p w14:paraId="633F4104" w14:textId="77777777" w:rsidR="008D2590" w:rsidRPr="00AA2F3F" w:rsidRDefault="008D2590" w:rsidP="008D2590">
            <w:pPr>
              <w:rPr>
                <w:rFonts w:ascii="Arial" w:eastAsia="Arial" w:hAnsi="Arial" w:cs="Arial"/>
                <w:sz w:val="16"/>
                <w:szCs w:val="16"/>
              </w:rPr>
            </w:pPr>
          </w:p>
        </w:tc>
      </w:tr>
      <w:tr w:rsidR="008D2590" w:rsidRPr="00AA2F3F" w14:paraId="0FA10CFE" w14:textId="77777777" w:rsidTr="00173B70">
        <w:trPr>
          <w:cantSplit/>
        </w:trPr>
        <w:tc>
          <w:tcPr>
            <w:tcW w:w="780" w:type="dxa"/>
          </w:tcPr>
          <w:p w14:paraId="0D96F4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w:t>
            </w:r>
          </w:p>
        </w:tc>
        <w:tc>
          <w:tcPr>
            <w:tcW w:w="6540" w:type="dxa"/>
          </w:tcPr>
          <w:p w14:paraId="7336641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References </w:t>
            </w:r>
            <w:r w:rsidRPr="00AA2F3F">
              <w:rPr>
                <w:rFonts w:ascii="Arial" w:eastAsia="Arial" w:hAnsi="Arial" w:cs="Arial"/>
                <w:sz w:val="16"/>
                <w:szCs w:val="16"/>
              </w:rPr>
              <w:t>The ability to work to and meet the requirements of the latest edition of the following documents shall be demonstrated:</w:t>
            </w:r>
          </w:p>
          <w:p w14:paraId="08ABE516" w14:textId="6C718263" w:rsidR="008D2590" w:rsidRPr="001E4550" w:rsidRDefault="008D259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ANSI/AISC 360 Specification for Structural Steel Buildings</w:t>
            </w:r>
          </w:p>
          <w:p w14:paraId="1539FB7C" w14:textId="49D3C92B" w:rsidR="001E4550" w:rsidRPr="001E4550" w:rsidRDefault="001E455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 xml:space="preserve">ASTM F3125/F3125M Standard Specification for High Strength Structural Bolts, Steel and Alloy Steel, Heat Treated, 120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(830 MPa) and 150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(1040 MPa) Minimum Tensile Strength</w:t>
            </w:r>
          </w:p>
          <w:p w14:paraId="45803F27" w14:textId="77777777" w:rsidR="008D2590" w:rsidRPr="00AA2F3F" w:rsidRDefault="008D2590" w:rsidP="008D2590">
            <w:pPr>
              <w:ind w:left="0"/>
              <w:rPr>
                <w:rFonts w:ascii="Arial" w:eastAsia="Arial" w:hAnsi="Arial" w:cs="Arial"/>
                <w:sz w:val="16"/>
                <w:szCs w:val="16"/>
              </w:rPr>
            </w:pPr>
          </w:p>
        </w:tc>
        <w:tc>
          <w:tcPr>
            <w:tcW w:w="1155" w:type="dxa"/>
          </w:tcPr>
          <w:p w14:paraId="6403A3EA" w14:textId="77777777" w:rsidR="008D2590" w:rsidRPr="00AA2F3F" w:rsidRDefault="008D2590" w:rsidP="008D2590">
            <w:pPr>
              <w:rPr>
                <w:rFonts w:ascii="Arial" w:eastAsia="Arial" w:hAnsi="Arial" w:cs="Arial"/>
                <w:sz w:val="16"/>
                <w:szCs w:val="16"/>
              </w:rPr>
            </w:pPr>
          </w:p>
        </w:tc>
        <w:tc>
          <w:tcPr>
            <w:tcW w:w="5280" w:type="dxa"/>
          </w:tcPr>
          <w:p w14:paraId="7AB445A9" w14:textId="77777777" w:rsidR="008D2590" w:rsidRPr="00AA2F3F" w:rsidRDefault="008D2590" w:rsidP="008D2590">
            <w:pPr>
              <w:rPr>
                <w:rFonts w:ascii="Arial" w:eastAsia="Arial" w:hAnsi="Arial" w:cs="Arial"/>
                <w:sz w:val="16"/>
                <w:szCs w:val="16"/>
              </w:rPr>
            </w:pPr>
          </w:p>
        </w:tc>
        <w:tc>
          <w:tcPr>
            <w:tcW w:w="653" w:type="dxa"/>
          </w:tcPr>
          <w:p w14:paraId="70E155AF" w14:textId="77777777" w:rsidR="008D2590" w:rsidRPr="00AA2F3F" w:rsidRDefault="008D2590" w:rsidP="008D2590">
            <w:pPr>
              <w:rPr>
                <w:rFonts w:ascii="Arial" w:eastAsia="Arial" w:hAnsi="Arial" w:cs="Arial"/>
                <w:sz w:val="16"/>
                <w:szCs w:val="16"/>
              </w:rPr>
            </w:pPr>
          </w:p>
        </w:tc>
      </w:tr>
      <w:tr w:rsidR="008D2590" w:rsidRPr="00AA2F3F" w14:paraId="23BB3F09" w14:textId="77777777" w:rsidTr="00173B70">
        <w:trPr>
          <w:cantSplit/>
        </w:trPr>
        <w:tc>
          <w:tcPr>
            <w:tcW w:w="780" w:type="dxa"/>
          </w:tcPr>
          <w:p w14:paraId="307C2D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5.3.4</w:t>
            </w:r>
          </w:p>
        </w:tc>
        <w:tc>
          <w:tcPr>
            <w:tcW w:w="6540" w:type="dxa"/>
          </w:tcPr>
          <w:p w14:paraId="08A6FFC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w:t>
            </w:r>
          </w:p>
          <w:p w14:paraId="26F7421C" w14:textId="3C5AF64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provide access to OSHA Part 1926 Safety and Health Regulations for Construction or the appropriate state equivalent to employees and others who require access to this information to perform their scope of work.</w:t>
            </w:r>
          </w:p>
          <w:p w14:paraId="76AFFE11" w14:textId="77777777" w:rsidR="008D2590" w:rsidRPr="00AA2F3F" w:rsidRDefault="008D2590" w:rsidP="008D2590">
            <w:pPr>
              <w:ind w:left="0"/>
              <w:rPr>
                <w:rFonts w:ascii="Arial" w:eastAsia="Arial" w:hAnsi="Arial" w:cs="Arial"/>
                <w:sz w:val="16"/>
                <w:szCs w:val="16"/>
              </w:rPr>
            </w:pPr>
          </w:p>
        </w:tc>
        <w:tc>
          <w:tcPr>
            <w:tcW w:w="1155" w:type="dxa"/>
          </w:tcPr>
          <w:p w14:paraId="58B2C078" w14:textId="77777777" w:rsidR="008D2590" w:rsidRPr="00AA2F3F" w:rsidRDefault="008D2590" w:rsidP="008D2590">
            <w:pPr>
              <w:rPr>
                <w:rFonts w:ascii="Arial" w:eastAsia="Arial" w:hAnsi="Arial" w:cs="Arial"/>
                <w:sz w:val="16"/>
                <w:szCs w:val="16"/>
              </w:rPr>
            </w:pPr>
          </w:p>
        </w:tc>
        <w:tc>
          <w:tcPr>
            <w:tcW w:w="5280" w:type="dxa"/>
          </w:tcPr>
          <w:p w14:paraId="5C8EA3D1" w14:textId="77777777" w:rsidR="008D2590" w:rsidRPr="00AA2F3F" w:rsidRDefault="008D2590" w:rsidP="008D2590">
            <w:pPr>
              <w:rPr>
                <w:rFonts w:ascii="Arial" w:eastAsia="Arial" w:hAnsi="Arial" w:cs="Arial"/>
                <w:sz w:val="16"/>
                <w:szCs w:val="16"/>
              </w:rPr>
            </w:pPr>
          </w:p>
        </w:tc>
        <w:tc>
          <w:tcPr>
            <w:tcW w:w="653" w:type="dxa"/>
          </w:tcPr>
          <w:p w14:paraId="672F7C2A" w14:textId="77777777" w:rsidR="008D2590" w:rsidRPr="00AA2F3F" w:rsidRDefault="008D2590" w:rsidP="008D2590">
            <w:pPr>
              <w:rPr>
                <w:rFonts w:ascii="Arial" w:eastAsia="Arial" w:hAnsi="Arial" w:cs="Arial"/>
                <w:sz w:val="16"/>
                <w:szCs w:val="16"/>
              </w:rPr>
            </w:pPr>
          </w:p>
        </w:tc>
      </w:tr>
      <w:tr w:rsidR="008D2590" w:rsidRPr="00AA2F3F" w14:paraId="6CD93274" w14:textId="77777777" w:rsidTr="00173B70">
        <w:trPr>
          <w:cantSplit/>
        </w:trPr>
        <w:tc>
          <w:tcPr>
            <w:tcW w:w="780" w:type="dxa"/>
          </w:tcPr>
          <w:p w14:paraId="616E05B3" w14:textId="18078F82"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5.5.</w:t>
            </w:r>
            <w:r w:rsidR="001E4550">
              <w:rPr>
                <w:rFonts w:ascii="Arial" w:eastAsia="Arial" w:hAnsi="Arial" w:cs="Arial"/>
                <w:b/>
                <w:sz w:val="16"/>
                <w:szCs w:val="16"/>
              </w:rPr>
              <w:t>3</w:t>
            </w:r>
          </w:p>
        </w:tc>
        <w:tc>
          <w:tcPr>
            <w:tcW w:w="6540" w:type="dxa"/>
          </w:tcPr>
          <w:p w14:paraId="796EF85E" w14:textId="751926A5"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54DD7E2A" w14:textId="106CF475" w:rsidR="008D2590"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w:t>
            </w:r>
            <w:r w:rsidR="00CE1296">
              <w:rPr>
                <w:rFonts w:ascii="Arial" w:eastAsia="Arial" w:hAnsi="Arial" w:cs="Arial"/>
                <w:sz w:val="16"/>
                <w:szCs w:val="16"/>
              </w:rPr>
              <w:t xml:space="preserve">a review of the safety management system </w:t>
            </w:r>
            <w:r w:rsidRPr="00AA2F3F">
              <w:rPr>
                <w:rFonts w:ascii="Arial" w:eastAsia="Arial" w:hAnsi="Arial" w:cs="Arial"/>
                <w:sz w:val="16"/>
                <w:szCs w:val="16"/>
              </w:rPr>
              <w:t xml:space="preserve">at planned intervals, but annually at a minimum. </w:t>
            </w:r>
            <w:r w:rsidR="00CE1296">
              <w:rPr>
                <w:rFonts w:ascii="Arial" w:eastAsia="Arial" w:hAnsi="Arial" w:cs="Arial"/>
                <w:sz w:val="16"/>
                <w:szCs w:val="16"/>
              </w:rPr>
              <w:t xml:space="preserve">Further, at a minimum, the </w:t>
            </w:r>
            <w:r w:rsidRPr="00AA2F3F">
              <w:rPr>
                <w:rFonts w:ascii="Arial" w:eastAsia="Arial" w:hAnsi="Arial" w:cs="Arial"/>
                <w:sz w:val="16"/>
                <w:szCs w:val="16"/>
              </w:rPr>
              <w:t xml:space="preserve">management review shall </w:t>
            </w:r>
            <w:r w:rsidR="00CE1296">
              <w:rPr>
                <w:rFonts w:ascii="Arial" w:eastAsia="Arial" w:hAnsi="Arial" w:cs="Arial"/>
                <w:sz w:val="16"/>
                <w:szCs w:val="16"/>
              </w:rPr>
              <w:t>include assessment and documentation of the following:</w:t>
            </w:r>
          </w:p>
          <w:p w14:paraId="3EEAEBF8" w14:textId="77777777" w:rsidR="00CE1296" w:rsidRPr="00AA2F3F" w:rsidRDefault="00CE1296" w:rsidP="008D2590">
            <w:pPr>
              <w:ind w:left="0"/>
              <w:rPr>
                <w:rFonts w:ascii="Arial" w:eastAsia="Arial" w:hAnsi="Arial" w:cs="Arial"/>
                <w:sz w:val="16"/>
                <w:szCs w:val="16"/>
              </w:rPr>
            </w:pPr>
          </w:p>
          <w:p w14:paraId="503DFECD" w14:textId="77777777" w:rsidR="008D2590" w:rsidRPr="00AA2F3F" w:rsidRDefault="008D2590" w:rsidP="00B55C0F">
            <w:pPr>
              <w:numPr>
                <w:ilvl w:val="0"/>
                <w:numId w:val="21"/>
              </w:numPr>
              <w:contextualSpacing/>
              <w:rPr>
                <w:rFonts w:ascii="Arial" w:eastAsia="Arial" w:hAnsi="Arial" w:cs="Arial"/>
                <w:sz w:val="16"/>
                <w:szCs w:val="16"/>
              </w:rPr>
            </w:pPr>
            <w:r w:rsidRPr="00AA2F3F">
              <w:rPr>
                <w:rFonts w:ascii="Arial" w:eastAsia="Arial" w:hAnsi="Arial" w:cs="Arial"/>
                <w:sz w:val="16"/>
                <w:szCs w:val="16"/>
              </w:rPr>
              <w:t>A brief summary of applicable previous management reviews.</w:t>
            </w:r>
          </w:p>
          <w:p w14:paraId="7564EDBD" w14:textId="77777777" w:rsidR="008D2590" w:rsidRPr="00AA2F3F" w:rsidRDefault="008D2590" w:rsidP="00B55C0F">
            <w:pPr>
              <w:numPr>
                <w:ilvl w:val="0"/>
                <w:numId w:val="21"/>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3C0161BF" w14:textId="7F52D3F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safety.</w:t>
            </w:r>
          </w:p>
          <w:p w14:paraId="1C0FC06B" w14:textId="4AD73D8A"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Work</w:t>
            </w:r>
            <w:r w:rsidR="008D2590" w:rsidRPr="00AA2F3F">
              <w:rPr>
                <w:rFonts w:ascii="Arial" w:eastAsia="Arial" w:hAnsi="Arial" w:cs="Arial"/>
                <w:sz w:val="16"/>
                <w:szCs w:val="16"/>
              </w:rPr>
              <w:t xml:space="preserve">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the severity of nonconformances shall be assessed.</w:t>
            </w:r>
          </w:p>
          <w:p w14:paraId="23558F28" w14:textId="0162BBC3"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rocess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including compliance with the documented procedures comprising the safety management </w:t>
            </w:r>
            <w:r w:rsidR="001E4550" w:rsidRPr="00AA2F3F">
              <w:rPr>
                <w:rFonts w:ascii="Arial" w:eastAsia="Arial" w:hAnsi="Arial" w:cs="Arial"/>
                <w:sz w:val="16"/>
                <w:szCs w:val="16"/>
              </w:rPr>
              <w:t>system.</w:t>
            </w:r>
          </w:p>
          <w:p w14:paraId="2461B38C" w14:textId="043BB2C2"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R</w:t>
            </w:r>
            <w:r w:rsidR="008D2590" w:rsidRPr="00AA2F3F">
              <w:rPr>
                <w:rFonts w:ascii="Arial" w:eastAsia="Arial" w:hAnsi="Arial" w:cs="Arial"/>
                <w:sz w:val="16"/>
                <w:szCs w:val="16"/>
              </w:rPr>
              <w:t>esults of equipment inspections, including the adequacy of equipment resources.</w:t>
            </w:r>
          </w:p>
          <w:p w14:paraId="5331B64F" w14:textId="4448164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A</w:t>
            </w:r>
            <w:r w:rsidR="008D2590" w:rsidRPr="00AA2F3F">
              <w:rPr>
                <w:rFonts w:ascii="Arial" w:eastAsia="Arial" w:hAnsi="Arial" w:cs="Arial"/>
                <w:sz w:val="16"/>
                <w:szCs w:val="16"/>
              </w:rPr>
              <w:t>dequacy of the training program with respect to the levels of qualification required, as appropriate.</w:t>
            </w:r>
          </w:p>
          <w:p w14:paraId="352BD43C" w14:textId="4C4F6729"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roposed or required modifications to the safety management </w:t>
            </w:r>
            <w:r w:rsidR="001E4550" w:rsidRPr="00AA2F3F">
              <w:rPr>
                <w:rFonts w:ascii="Arial" w:eastAsia="Arial" w:hAnsi="Arial" w:cs="Arial"/>
                <w:sz w:val="16"/>
                <w:szCs w:val="16"/>
              </w:rPr>
              <w:t>system.</w:t>
            </w:r>
          </w:p>
          <w:p w14:paraId="6D79CBF9" w14:textId="77777777" w:rsidR="008D2590" w:rsidRPr="00AA2F3F" w:rsidRDefault="008D2590" w:rsidP="008D2590">
            <w:pPr>
              <w:ind w:left="0"/>
              <w:rPr>
                <w:rFonts w:ascii="Arial" w:eastAsia="Arial" w:hAnsi="Arial" w:cs="Arial"/>
                <w:sz w:val="16"/>
                <w:szCs w:val="16"/>
              </w:rPr>
            </w:pPr>
          </w:p>
          <w:p w14:paraId="17D6268A"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The management review record shall include the decisions and actions required for</w:t>
            </w:r>
          </w:p>
          <w:p w14:paraId="0D9149B0"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implementation of:</w:t>
            </w:r>
          </w:p>
          <w:p w14:paraId="26150C50" w14:textId="0CFFB64D"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Improvement of the effectiveness of the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and its processes.</w:t>
            </w:r>
          </w:p>
          <w:p w14:paraId="10861037" w14:textId="143046EE"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Improvement of safety practices and reporting.</w:t>
            </w:r>
          </w:p>
          <w:p w14:paraId="1E90C2C7" w14:textId="15376AE7"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Resource needs for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maintenance and improvement.</w:t>
            </w:r>
          </w:p>
          <w:p w14:paraId="6693365B" w14:textId="77777777" w:rsidR="001E4550" w:rsidRPr="001E4550" w:rsidRDefault="001E4550" w:rsidP="008D2590">
            <w:pPr>
              <w:ind w:left="0"/>
              <w:rPr>
                <w:rFonts w:ascii="Arial" w:eastAsia="Arial" w:hAnsi="Arial" w:cs="Arial"/>
                <w:color w:val="FF0000"/>
                <w:sz w:val="16"/>
                <w:szCs w:val="16"/>
              </w:rPr>
            </w:pPr>
          </w:p>
          <w:p w14:paraId="749308EA" w14:textId="328D020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from management reviews shall be maintained according to the record retention policy.</w:t>
            </w:r>
          </w:p>
          <w:p w14:paraId="47C9E3C8" w14:textId="77777777" w:rsidR="008D2590" w:rsidRPr="00AA2F3F" w:rsidRDefault="008D2590" w:rsidP="008D2590">
            <w:pPr>
              <w:ind w:left="0"/>
              <w:rPr>
                <w:rFonts w:ascii="Arial" w:eastAsia="Arial" w:hAnsi="Arial" w:cs="Arial"/>
                <w:sz w:val="16"/>
                <w:szCs w:val="16"/>
              </w:rPr>
            </w:pPr>
          </w:p>
        </w:tc>
        <w:tc>
          <w:tcPr>
            <w:tcW w:w="1155" w:type="dxa"/>
          </w:tcPr>
          <w:p w14:paraId="2734435A" w14:textId="77777777" w:rsidR="008D2590" w:rsidRPr="00AA2F3F" w:rsidRDefault="008D2590" w:rsidP="008D2590">
            <w:pPr>
              <w:rPr>
                <w:rFonts w:ascii="Arial" w:eastAsia="Arial" w:hAnsi="Arial" w:cs="Arial"/>
                <w:sz w:val="16"/>
                <w:szCs w:val="16"/>
              </w:rPr>
            </w:pPr>
          </w:p>
        </w:tc>
        <w:tc>
          <w:tcPr>
            <w:tcW w:w="5280" w:type="dxa"/>
          </w:tcPr>
          <w:p w14:paraId="1B08A96A" w14:textId="77777777" w:rsidR="008D2590" w:rsidRPr="00AA2F3F" w:rsidRDefault="008D2590" w:rsidP="008D2590">
            <w:pPr>
              <w:rPr>
                <w:rFonts w:ascii="Arial" w:eastAsia="Arial" w:hAnsi="Arial" w:cs="Arial"/>
                <w:sz w:val="16"/>
                <w:szCs w:val="16"/>
              </w:rPr>
            </w:pPr>
          </w:p>
        </w:tc>
        <w:tc>
          <w:tcPr>
            <w:tcW w:w="653" w:type="dxa"/>
          </w:tcPr>
          <w:p w14:paraId="3658198E" w14:textId="77777777" w:rsidR="008D2590" w:rsidRPr="00AA2F3F" w:rsidRDefault="008D2590" w:rsidP="008D2590">
            <w:pPr>
              <w:rPr>
                <w:rFonts w:ascii="Arial" w:eastAsia="Arial" w:hAnsi="Arial" w:cs="Arial"/>
                <w:sz w:val="16"/>
                <w:szCs w:val="16"/>
              </w:rPr>
            </w:pPr>
          </w:p>
        </w:tc>
      </w:tr>
      <w:tr w:rsidR="008D2590" w:rsidRPr="00AA2F3F" w14:paraId="277B2739" w14:textId="77777777" w:rsidTr="00173B70">
        <w:trPr>
          <w:cantSplit/>
        </w:trPr>
        <w:tc>
          <w:tcPr>
            <w:tcW w:w="780" w:type="dxa"/>
          </w:tcPr>
          <w:p w14:paraId="63716C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5.5.4.3</w:t>
            </w:r>
          </w:p>
        </w:tc>
        <w:tc>
          <w:tcPr>
            <w:tcW w:w="6540" w:type="dxa"/>
          </w:tcPr>
          <w:p w14:paraId="43014BF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Tools and Equipment </w:t>
            </w:r>
          </w:p>
          <w:p w14:paraId="114DD554" w14:textId="313B17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have under their control the tools and equipment necessary to perform the work, and the tools and equipment shall be maintained at the level necessary to produce the required quality.</w:t>
            </w:r>
          </w:p>
          <w:p w14:paraId="71FDB8DA" w14:textId="77777777" w:rsidR="008D2590" w:rsidRPr="00AA2F3F" w:rsidRDefault="008D2590" w:rsidP="008D2590">
            <w:pPr>
              <w:ind w:left="0"/>
              <w:rPr>
                <w:rFonts w:ascii="Arial" w:eastAsia="Arial" w:hAnsi="Arial" w:cs="Arial"/>
                <w:sz w:val="16"/>
                <w:szCs w:val="16"/>
              </w:rPr>
            </w:pPr>
          </w:p>
        </w:tc>
        <w:tc>
          <w:tcPr>
            <w:tcW w:w="1155" w:type="dxa"/>
          </w:tcPr>
          <w:p w14:paraId="2DA96C05" w14:textId="77777777" w:rsidR="008D2590" w:rsidRPr="00AA2F3F" w:rsidRDefault="008D2590" w:rsidP="008D2590">
            <w:pPr>
              <w:rPr>
                <w:rFonts w:ascii="Arial" w:eastAsia="Arial" w:hAnsi="Arial" w:cs="Arial"/>
                <w:sz w:val="16"/>
                <w:szCs w:val="16"/>
              </w:rPr>
            </w:pPr>
          </w:p>
        </w:tc>
        <w:tc>
          <w:tcPr>
            <w:tcW w:w="5280" w:type="dxa"/>
          </w:tcPr>
          <w:p w14:paraId="57A1DA26" w14:textId="77777777" w:rsidR="008D2590" w:rsidRPr="00AA2F3F" w:rsidRDefault="008D2590" w:rsidP="008D2590">
            <w:pPr>
              <w:rPr>
                <w:rFonts w:ascii="Arial" w:eastAsia="Arial" w:hAnsi="Arial" w:cs="Arial"/>
                <w:sz w:val="16"/>
                <w:szCs w:val="16"/>
              </w:rPr>
            </w:pPr>
          </w:p>
        </w:tc>
        <w:tc>
          <w:tcPr>
            <w:tcW w:w="653" w:type="dxa"/>
          </w:tcPr>
          <w:p w14:paraId="773AD7F1" w14:textId="77777777" w:rsidR="008D2590" w:rsidRPr="00AA2F3F" w:rsidRDefault="008D2590" w:rsidP="008D2590">
            <w:pPr>
              <w:rPr>
                <w:rFonts w:ascii="Arial" w:eastAsia="Arial" w:hAnsi="Arial" w:cs="Arial"/>
                <w:sz w:val="16"/>
                <w:szCs w:val="16"/>
              </w:rPr>
            </w:pPr>
          </w:p>
        </w:tc>
      </w:tr>
      <w:tr w:rsidR="008D2590" w:rsidRPr="00AA2F3F" w14:paraId="772B94AB" w14:textId="77777777" w:rsidTr="00173B70">
        <w:trPr>
          <w:cantSplit/>
        </w:trPr>
        <w:tc>
          <w:tcPr>
            <w:tcW w:w="780" w:type="dxa"/>
          </w:tcPr>
          <w:p w14:paraId="3A9C74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5.5.8</w:t>
            </w:r>
          </w:p>
        </w:tc>
        <w:tc>
          <w:tcPr>
            <w:tcW w:w="6540" w:type="dxa"/>
          </w:tcPr>
          <w:p w14:paraId="635AB9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Manual </w:t>
            </w:r>
          </w:p>
          <w:p w14:paraId="1F1FAEDE" w14:textId="0DC7EE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highest ranking member of executive management shall sign and date the safety </w:t>
            </w:r>
            <w:r w:rsidR="009D6A75" w:rsidRPr="00AA2F3F">
              <w:rPr>
                <w:rFonts w:ascii="Arial" w:eastAsia="Arial" w:hAnsi="Arial" w:cs="Arial"/>
                <w:sz w:val="16"/>
                <w:szCs w:val="16"/>
              </w:rPr>
              <w:t>manual.</w:t>
            </w:r>
            <w:r w:rsidRPr="00AA2F3F">
              <w:rPr>
                <w:rFonts w:ascii="Arial" w:eastAsia="Arial" w:hAnsi="Arial" w:cs="Arial"/>
                <w:sz w:val="16"/>
                <w:szCs w:val="16"/>
              </w:rPr>
              <w:t xml:space="preserve"> The safety manual shall contain the following information at a minimum:</w:t>
            </w:r>
          </w:p>
          <w:p w14:paraId="1D8439D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policy statement</w:t>
            </w:r>
          </w:p>
          <w:p w14:paraId="74AABF1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Identification of the individual responsible for the safety management system</w:t>
            </w:r>
          </w:p>
          <w:p w14:paraId="5572EAF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inspections</w:t>
            </w:r>
          </w:p>
          <w:p w14:paraId="34AC01E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Incident investigation</w:t>
            </w:r>
          </w:p>
          <w:p w14:paraId="45D2F442"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prevention and control</w:t>
            </w:r>
          </w:p>
          <w:p w14:paraId="48F157ED"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training</w:t>
            </w:r>
          </w:p>
          <w:p w14:paraId="6DC6F1AB"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Personal protective equipment</w:t>
            </w:r>
          </w:p>
          <w:p w14:paraId="04320D68"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communication</w:t>
            </w:r>
          </w:p>
          <w:p w14:paraId="0F3911F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Lockout/tagout procedure</w:t>
            </w:r>
          </w:p>
          <w:p w14:paraId="1B74147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Respiratory protection</w:t>
            </w:r>
          </w:p>
          <w:p w14:paraId="4F42E9BC" w14:textId="661A6C88"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 xml:space="preserve">Fall </w:t>
            </w:r>
            <w:r w:rsidR="009D6A75" w:rsidRPr="00AA2F3F">
              <w:rPr>
                <w:rFonts w:ascii="Arial" w:eastAsia="Arial" w:hAnsi="Arial" w:cs="Arial"/>
                <w:sz w:val="16"/>
                <w:szCs w:val="16"/>
              </w:rPr>
              <w:t>protection.</w:t>
            </w:r>
          </w:p>
          <w:p w14:paraId="550DA178" w14:textId="77777777" w:rsidR="008D2590" w:rsidRPr="00AA2F3F" w:rsidRDefault="008D2590" w:rsidP="008D2590">
            <w:pPr>
              <w:ind w:left="0"/>
              <w:rPr>
                <w:rFonts w:ascii="Arial" w:eastAsia="Arial" w:hAnsi="Arial" w:cs="Arial"/>
                <w:sz w:val="16"/>
                <w:szCs w:val="16"/>
              </w:rPr>
            </w:pPr>
          </w:p>
        </w:tc>
        <w:tc>
          <w:tcPr>
            <w:tcW w:w="1155" w:type="dxa"/>
          </w:tcPr>
          <w:p w14:paraId="06F86013" w14:textId="77777777" w:rsidR="008D2590" w:rsidRPr="00AA2F3F" w:rsidRDefault="008D2590" w:rsidP="008D2590">
            <w:pPr>
              <w:rPr>
                <w:rFonts w:ascii="Arial" w:eastAsia="Arial" w:hAnsi="Arial" w:cs="Arial"/>
                <w:sz w:val="16"/>
                <w:szCs w:val="16"/>
              </w:rPr>
            </w:pPr>
          </w:p>
        </w:tc>
        <w:tc>
          <w:tcPr>
            <w:tcW w:w="5280" w:type="dxa"/>
          </w:tcPr>
          <w:p w14:paraId="018A6676" w14:textId="77777777" w:rsidR="008D2590" w:rsidRPr="00AA2F3F" w:rsidRDefault="008D2590" w:rsidP="008D2590">
            <w:pPr>
              <w:rPr>
                <w:rFonts w:ascii="Arial" w:eastAsia="Arial" w:hAnsi="Arial" w:cs="Arial"/>
                <w:sz w:val="16"/>
                <w:szCs w:val="16"/>
              </w:rPr>
            </w:pPr>
          </w:p>
        </w:tc>
        <w:tc>
          <w:tcPr>
            <w:tcW w:w="653" w:type="dxa"/>
          </w:tcPr>
          <w:p w14:paraId="35898121" w14:textId="77777777" w:rsidR="008D2590" w:rsidRPr="00AA2F3F" w:rsidRDefault="008D2590" w:rsidP="008D2590">
            <w:pPr>
              <w:rPr>
                <w:rFonts w:ascii="Arial" w:eastAsia="Arial" w:hAnsi="Arial" w:cs="Arial"/>
                <w:sz w:val="16"/>
                <w:szCs w:val="16"/>
              </w:rPr>
            </w:pPr>
          </w:p>
        </w:tc>
      </w:tr>
      <w:tr w:rsidR="008D2590" w:rsidRPr="00AA2F3F" w14:paraId="54BBF495" w14:textId="77777777" w:rsidTr="00173B70">
        <w:trPr>
          <w:cantSplit/>
        </w:trPr>
        <w:tc>
          <w:tcPr>
            <w:tcW w:w="780" w:type="dxa"/>
          </w:tcPr>
          <w:p w14:paraId="5DF36CF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5.5.9</w:t>
            </w:r>
          </w:p>
        </w:tc>
        <w:tc>
          <w:tcPr>
            <w:tcW w:w="6540" w:type="dxa"/>
          </w:tcPr>
          <w:p w14:paraId="25DB1B2F"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Policy for Safety </w:t>
            </w:r>
          </w:p>
          <w:p w14:paraId="5EA7271A" w14:textId="529128E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be responsible for training employees on the policy for safety as well as for implementation and ongoing maintenance. The policy for safety shall include:</w:t>
            </w:r>
          </w:p>
          <w:p w14:paraId="4D93EA35" w14:textId="0F94249B"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commitment to safety that includes, at a minimum, a commitment to meet federal and/or state requirements for construction </w:t>
            </w:r>
            <w:r w:rsidR="009D6A75" w:rsidRPr="00AA2F3F">
              <w:rPr>
                <w:rFonts w:ascii="Arial" w:eastAsia="Arial" w:hAnsi="Arial" w:cs="Arial"/>
                <w:sz w:val="16"/>
                <w:szCs w:val="16"/>
              </w:rPr>
              <w:t>safety.</w:t>
            </w:r>
          </w:p>
          <w:p w14:paraId="3E8CE452" w14:textId="748CF23F"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safety management system that provides a framework for establishing, </w:t>
            </w:r>
            <w:r w:rsidR="009D6A75" w:rsidRPr="00AA2F3F">
              <w:rPr>
                <w:rFonts w:ascii="Arial" w:eastAsia="Arial" w:hAnsi="Arial" w:cs="Arial"/>
                <w:sz w:val="16"/>
                <w:szCs w:val="16"/>
              </w:rPr>
              <w:t>communicating,</w:t>
            </w:r>
            <w:r w:rsidRPr="00AA2F3F">
              <w:rPr>
                <w:rFonts w:ascii="Arial" w:eastAsia="Arial" w:hAnsi="Arial" w:cs="Arial"/>
                <w:sz w:val="16"/>
                <w:szCs w:val="16"/>
              </w:rPr>
              <w:t xml:space="preserve"> and reviewing safety goals</w:t>
            </w:r>
          </w:p>
          <w:p w14:paraId="3E1FFB4D" w14:textId="77777777"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A commitment to safety training</w:t>
            </w:r>
          </w:p>
          <w:p w14:paraId="6BF886D2" w14:textId="77777777" w:rsidR="008D2590" w:rsidRPr="00AA2F3F" w:rsidRDefault="008D2590" w:rsidP="008D2590">
            <w:pPr>
              <w:ind w:left="0"/>
              <w:rPr>
                <w:rFonts w:ascii="Arial" w:eastAsia="Arial" w:hAnsi="Arial" w:cs="Arial"/>
                <w:sz w:val="16"/>
                <w:szCs w:val="16"/>
              </w:rPr>
            </w:pPr>
          </w:p>
          <w:p w14:paraId="38591BED" w14:textId="45C285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safety goals. Goals shall be measurable and documented through objective </w:t>
            </w:r>
            <w:r w:rsidR="009D6A75" w:rsidRPr="00AA2F3F">
              <w:rPr>
                <w:rFonts w:ascii="Arial" w:eastAsia="Arial" w:hAnsi="Arial" w:cs="Arial"/>
                <w:sz w:val="16"/>
                <w:szCs w:val="16"/>
              </w:rPr>
              <w:t>evidence.</w:t>
            </w:r>
            <w:r w:rsidRPr="00AA2F3F">
              <w:rPr>
                <w:rFonts w:ascii="Arial" w:eastAsia="Arial" w:hAnsi="Arial" w:cs="Arial"/>
                <w:sz w:val="16"/>
                <w:szCs w:val="16"/>
              </w:rPr>
              <w:t xml:space="preserve"> As safety goals are achieved, new goals shall be set that demonstrate commitment to continuous improvement.</w:t>
            </w:r>
          </w:p>
          <w:p w14:paraId="4D9133D4" w14:textId="77777777" w:rsidR="008D2590" w:rsidRPr="00AA2F3F" w:rsidRDefault="008D2590" w:rsidP="008D2590">
            <w:pPr>
              <w:ind w:left="0"/>
              <w:rPr>
                <w:rFonts w:ascii="Arial" w:eastAsia="Arial" w:hAnsi="Arial" w:cs="Arial"/>
                <w:sz w:val="16"/>
                <w:szCs w:val="16"/>
              </w:rPr>
            </w:pPr>
          </w:p>
        </w:tc>
        <w:tc>
          <w:tcPr>
            <w:tcW w:w="1155" w:type="dxa"/>
          </w:tcPr>
          <w:p w14:paraId="567E38F6" w14:textId="77777777" w:rsidR="008D2590" w:rsidRPr="00AA2F3F" w:rsidRDefault="008D2590" w:rsidP="008D2590">
            <w:pPr>
              <w:rPr>
                <w:rFonts w:ascii="Arial" w:eastAsia="Arial" w:hAnsi="Arial" w:cs="Arial"/>
                <w:sz w:val="16"/>
                <w:szCs w:val="16"/>
              </w:rPr>
            </w:pPr>
          </w:p>
        </w:tc>
        <w:tc>
          <w:tcPr>
            <w:tcW w:w="5280" w:type="dxa"/>
          </w:tcPr>
          <w:p w14:paraId="435C1341" w14:textId="77777777" w:rsidR="008D2590" w:rsidRPr="00AA2F3F" w:rsidRDefault="008D2590" w:rsidP="008D2590">
            <w:pPr>
              <w:rPr>
                <w:rFonts w:ascii="Arial" w:eastAsia="Arial" w:hAnsi="Arial" w:cs="Arial"/>
                <w:sz w:val="16"/>
                <w:szCs w:val="16"/>
              </w:rPr>
            </w:pPr>
          </w:p>
        </w:tc>
        <w:tc>
          <w:tcPr>
            <w:tcW w:w="653" w:type="dxa"/>
          </w:tcPr>
          <w:p w14:paraId="3E5B6EF1" w14:textId="77777777" w:rsidR="008D2590" w:rsidRPr="00AA2F3F" w:rsidRDefault="008D2590" w:rsidP="008D2590">
            <w:pPr>
              <w:rPr>
                <w:rFonts w:ascii="Arial" w:eastAsia="Arial" w:hAnsi="Arial" w:cs="Arial"/>
                <w:sz w:val="16"/>
                <w:szCs w:val="16"/>
              </w:rPr>
            </w:pPr>
          </w:p>
        </w:tc>
      </w:tr>
      <w:tr w:rsidR="008D2590" w:rsidRPr="00AA2F3F" w14:paraId="22AEF572" w14:textId="77777777" w:rsidTr="00173B70">
        <w:trPr>
          <w:cantSplit/>
        </w:trPr>
        <w:tc>
          <w:tcPr>
            <w:tcW w:w="780" w:type="dxa"/>
          </w:tcPr>
          <w:p w14:paraId="49A2DA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5.5.10</w:t>
            </w:r>
          </w:p>
        </w:tc>
        <w:tc>
          <w:tcPr>
            <w:tcW w:w="6540" w:type="dxa"/>
          </w:tcPr>
          <w:p w14:paraId="0202FA2E"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Safety Personnel </w:t>
            </w:r>
          </w:p>
          <w:p w14:paraId="07A879E6" w14:textId="5E04ABB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designate a management representative for safety who shall report directly to (or be a part of) executive </w:t>
            </w:r>
            <w:r w:rsidR="009D6A75" w:rsidRPr="00AA2F3F">
              <w:rPr>
                <w:rFonts w:ascii="Arial" w:eastAsia="Arial" w:hAnsi="Arial" w:cs="Arial"/>
                <w:sz w:val="16"/>
                <w:szCs w:val="16"/>
              </w:rPr>
              <w:t>management.</w:t>
            </w:r>
            <w:r w:rsidRPr="00AA2F3F">
              <w:rPr>
                <w:rFonts w:ascii="Arial" w:eastAsia="Arial" w:hAnsi="Arial" w:cs="Arial"/>
                <w:sz w:val="16"/>
                <w:szCs w:val="16"/>
              </w:rPr>
              <w:t xml:space="preserve"> The designated management representative for safety may perform other functions within the company, provided that those functions do not conflict with the safety responsibilities. The designated management representative(s) shall have the ability, </w:t>
            </w:r>
            <w:r w:rsidR="009D6A75"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65591204" w14:textId="2ECBBB6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safety management systems are established, </w:t>
            </w:r>
            <w:r w:rsidR="009D6A75" w:rsidRPr="00AA2F3F">
              <w:rPr>
                <w:rFonts w:ascii="Arial" w:eastAsia="Arial" w:hAnsi="Arial" w:cs="Arial"/>
                <w:sz w:val="16"/>
                <w:szCs w:val="16"/>
              </w:rPr>
              <w:t>implemented,</w:t>
            </w:r>
            <w:r w:rsidRPr="00AA2F3F">
              <w:rPr>
                <w:rFonts w:ascii="Arial" w:eastAsia="Arial" w:hAnsi="Arial" w:cs="Arial"/>
                <w:sz w:val="16"/>
                <w:szCs w:val="16"/>
              </w:rPr>
              <w:t xml:space="preserve"> and maintained in accordance with this Standard.</w:t>
            </w:r>
          </w:p>
          <w:p w14:paraId="25151CC4" w14:textId="77777777"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safety management system and any need for improvement.</w:t>
            </w:r>
          </w:p>
          <w:p w14:paraId="35FD419A" w14:textId="704FCCC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Communicate with external parties on matters relating to the safety management </w:t>
            </w:r>
            <w:r w:rsidR="009D6A75" w:rsidRPr="00AA2F3F">
              <w:rPr>
                <w:rFonts w:ascii="Arial" w:eastAsia="Arial" w:hAnsi="Arial" w:cs="Arial"/>
                <w:sz w:val="16"/>
                <w:szCs w:val="16"/>
              </w:rPr>
              <w:t>system.</w:t>
            </w:r>
          </w:p>
          <w:p w14:paraId="4FCA85D7" w14:textId="77777777" w:rsidR="008D2590" w:rsidRPr="00AA2F3F" w:rsidRDefault="008D2590" w:rsidP="008D2590">
            <w:pPr>
              <w:ind w:left="0"/>
              <w:rPr>
                <w:rFonts w:ascii="Arial" w:eastAsia="Arial" w:hAnsi="Arial" w:cs="Arial"/>
                <w:sz w:val="16"/>
                <w:szCs w:val="16"/>
              </w:rPr>
            </w:pPr>
          </w:p>
        </w:tc>
        <w:tc>
          <w:tcPr>
            <w:tcW w:w="1155" w:type="dxa"/>
          </w:tcPr>
          <w:p w14:paraId="277D5B3B" w14:textId="77777777" w:rsidR="008D2590" w:rsidRPr="00AA2F3F" w:rsidRDefault="008D2590" w:rsidP="008D2590">
            <w:pPr>
              <w:rPr>
                <w:rFonts w:ascii="Arial" w:eastAsia="Arial" w:hAnsi="Arial" w:cs="Arial"/>
                <w:sz w:val="16"/>
                <w:szCs w:val="16"/>
              </w:rPr>
            </w:pPr>
          </w:p>
        </w:tc>
        <w:tc>
          <w:tcPr>
            <w:tcW w:w="5280" w:type="dxa"/>
          </w:tcPr>
          <w:p w14:paraId="0F219CE9" w14:textId="77777777" w:rsidR="008D2590" w:rsidRPr="00AA2F3F" w:rsidRDefault="008D2590" w:rsidP="008D2590">
            <w:pPr>
              <w:rPr>
                <w:rFonts w:ascii="Arial" w:eastAsia="Arial" w:hAnsi="Arial" w:cs="Arial"/>
                <w:sz w:val="16"/>
                <w:szCs w:val="16"/>
              </w:rPr>
            </w:pPr>
          </w:p>
        </w:tc>
        <w:tc>
          <w:tcPr>
            <w:tcW w:w="653" w:type="dxa"/>
          </w:tcPr>
          <w:p w14:paraId="178D4C25" w14:textId="77777777" w:rsidR="008D2590" w:rsidRPr="00AA2F3F" w:rsidRDefault="008D2590" w:rsidP="008D2590">
            <w:pPr>
              <w:rPr>
                <w:rFonts w:ascii="Arial" w:eastAsia="Arial" w:hAnsi="Arial" w:cs="Arial"/>
                <w:sz w:val="16"/>
                <w:szCs w:val="16"/>
              </w:rPr>
            </w:pPr>
          </w:p>
        </w:tc>
      </w:tr>
      <w:tr w:rsidR="008D2590" w:rsidRPr="00AA2F3F" w14:paraId="0C03C68A" w14:textId="77777777" w:rsidTr="00173B70">
        <w:trPr>
          <w:cantSplit/>
        </w:trPr>
        <w:tc>
          <w:tcPr>
            <w:tcW w:w="780" w:type="dxa"/>
          </w:tcPr>
          <w:p w14:paraId="2D0ACD4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5.8.1.4</w:t>
            </w:r>
          </w:p>
        </w:tc>
        <w:tc>
          <w:tcPr>
            <w:tcW w:w="6540" w:type="dxa"/>
          </w:tcPr>
          <w:p w14:paraId="283A132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p>
          <w:p w14:paraId="12715BAF" w14:textId="5386FF5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safety management system documents shall be available and readily accessible to all personnel affected by the safety management </w:t>
            </w:r>
            <w:r w:rsidR="009D6A75" w:rsidRPr="00AA2F3F">
              <w:rPr>
                <w:rFonts w:ascii="Arial" w:eastAsia="Arial" w:hAnsi="Arial" w:cs="Arial"/>
                <w:sz w:val="16"/>
                <w:szCs w:val="16"/>
              </w:rPr>
              <w:t>system.</w:t>
            </w:r>
          </w:p>
          <w:p w14:paraId="21D701F9" w14:textId="77777777" w:rsidR="008D2590" w:rsidRPr="00AA2F3F" w:rsidRDefault="008D2590" w:rsidP="008D2590">
            <w:pPr>
              <w:ind w:left="0"/>
              <w:rPr>
                <w:rFonts w:ascii="Arial" w:eastAsia="Arial" w:hAnsi="Arial" w:cs="Arial"/>
                <w:sz w:val="16"/>
                <w:szCs w:val="16"/>
              </w:rPr>
            </w:pPr>
          </w:p>
        </w:tc>
        <w:tc>
          <w:tcPr>
            <w:tcW w:w="1155" w:type="dxa"/>
          </w:tcPr>
          <w:p w14:paraId="5073662D" w14:textId="77777777" w:rsidR="008D2590" w:rsidRPr="00AA2F3F" w:rsidRDefault="008D2590" w:rsidP="008D2590">
            <w:pPr>
              <w:rPr>
                <w:rFonts w:ascii="Arial" w:eastAsia="Arial" w:hAnsi="Arial" w:cs="Arial"/>
                <w:sz w:val="16"/>
                <w:szCs w:val="16"/>
              </w:rPr>
            </w:pPr>
          </w:p>
        </w:tc>
        <w:tc>
          <w:tcPr>
            <w:tcW w:w="5280" w:type="dxa"/>
          </w:tcPr>
          <w:p w14:paraId="7623B971" w14:textId="77777777" w:rsidR="008D2590" w:rsidRPr="00AA2F3F" w:rsidRDefault="008D2590" w:rsidP="008D2590">
            <w:pPr>
              <w:rPr>
                <w:rFonts w:ascii="Arial" w:eastAsia="Arial" w:hAnsi="Arial" w:cs="Arial"/>
                <w:sz w:val="16"/>
                <w:szCs w:val="16"/>
              </w:rPr>
            </w:pPr>
          </w:p>
        </w:tc>
        <w:tc>
          <w:tcPr>
            <w:tcW w:w="653" w:type="dxa"/>
          </w:tcPr>
          <w:p w14:paraId="538E0FDF" w14:textId="77777777" w:rsidR="008D2590" w:rsidRPr="00AA2F3F" w:rsidRDefault="008D2590" w:rsidP="008D2590">
            <w:pPr>
              <w:rPr>
                <w:rFonts w:ascii="Arial" w:eastAsia="Arial" w:hAnsi="Arial" w:cs="Arial"/>
                <w:sz w:val="16"/>
                <w:szCs w:val="16"/>
              </w:rPr>
            </w:pPr>
          </w:p>
        </w:tc>
      </w:tr>
      <w:tr w:rsidR="008D2590" w:rsidRPr="00AA2F3F" w14:paraId="4AFAED4B" w14:textId="77777777" w:rsidTr="00173B70">
        <w:trPr>
          <w:cantSplit/>
        </w:trPr>
        <w:tc>
          <w:tcPr>
            <w:tcW w:w="780" w:type="dxa"/>
          </w:tcPr>
          <w:p w14:paraId="07E45E8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5.8.1.5</w:t>
            </w:r>
          </w:p>
        </w:tc>
        <w:tc>
          <w:tcPr>
            <w:tcW w:w="6540" w:type="dxa"/>
          </w:tcPr>
          <w:p w14:paraId="40EAD30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Communication </w:t>
            </w:r>
          </w:p>
          <w:p w14:paraId="5F0AEB9B" w14:textId="56FCF2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Changes and revisions to the safety management system documents shall be clearly communicated to all personnel affected by the safety management system.</w:t>
            </w:r>
          </w:p>
          <w:p w14:paraId="40FD8A9A" w14:textId="77777777" w:rsidR="008D2590" w:rsidRPr="00AA2F3F" w:rsidRDefault="008D2590" w:rsidP="008D2590">
            <w:pPr>
              <w:ind w:left="0"/>
              <w:rPr>
                <w:rFonts w:ascii="Arial" w:eastAsia="Arial" w:hAnsi="Arial" w:cs="Arial"/>
                <w:sz w:val="16"/>
                <w:szCs w:val="16"/>
              </w:rPr>
            </w:pPr>
          </w:p>
        </w:tc>
        <w:tc>
          <w:tcPr>
            <w:tcW w:w="1155" w:type="dxa"/>
          </w:tcPr>
          <w:p w14:paraId="59BB01FF" w14:textId="77777777" w:rsidR="008D2590" w:rsidRPr="00AA2F3F" w:rsidRDefault="008D2590" w:rsidP="008D2590">
            <w:pPr>
              <w:rPr>
                <w:rFonts w:ascii="Arial" w:eastAsia="Arial" w:hAnsi="Arial" w:cs="Arial"/>
                <w:sz w:val="16"/>
                <w:szCs w:val="16"/>
              </w:rPr>
            </w:pPr>
          </w:p>
        </w:tc>
        <w:tc>
          <w:tcPr>
            <w:tcW w:w="5280" w:type="dxa"/>
          </w:tcPr>
          <w:p w14:paraId="76487B7C" w14:textId="77777777" w:rsidR="008D2590" w:rsidRPr="00AA2F3F" w:rsidRDefault="008D2590" w:rsidP="008D2590">
            <w:pPr>
              <w:rPr>
                <w:rFonts w:ascii="Arial" w:eastAsia="Arial" w:hAnsi="Arial" w:cs="Arial"/>
                <w:sz w:val="16"/>
                <w:szCs w:val="16"/>
              </w:rPr>
            </w:pPr>
          </w:p>
        </w:tc>
        <w:tc>
          <w:tcPr>
            <w:tcW w:w="653" w:type="dxa"/>
          </w:tcPr>
          <w:p w14:paraId="55B63ACF" w14:textId="77777777" w:rsidR="008D2590" w:rsidRPr="00AA2F3F" w:rsidRDefault="008D2590" w:rsidP="008D2590">
            <w:pPr>
              <w:rPr>
                <w:rFonts w:ascii="Arial" w:eastAsia="Arial" w:hAnsi="Arial" w:cs="Arial"/>
                <w:sz w:val="16"/>
                <w:szCs w:val="16"/>
              </w:rPr>
            </w:pPr>
          </w:p>
        </w:tc>
      </w:tr>
      <w:tr w:rsidR="008D2590" w:rsidRPr="00AA2F3F" w14:paraId="1ED39890" w14:textId="77777777" w:rsidTr="00173B70">
        <w:trPr>
          <w:cantSplit/>
        </w:trPr>
        <w:tc>
          <w:tcPr>
            <w:tcW w:w="780" w:type="dxa"/>
          </w:tcPr>
          <w:p w14:paraId="176E24C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5.8.2.1</w:t>
            </w:r>
          </w:p>
          <w:p w14:paraId="77858130" w14:textId="6547504F" w:rsidR="008D2590" w:rsidRPr="00AA2F3F" w:rsidRDefault="008D2590" w:rsidP="008D2590">
            <w:pPr>
              <w:ind w:left="0"/>
              <w:rPr>
                <w:rFonts w:ascii="Arial" w:eastAsia="Arial" w:hAnsi="Arial" w:cs="Arial"/>
                <w:b/>
                <w:color w:val="FF0000"/>
                <w:sz w:val="16"/>
                <w:szCs w:val="16"/>
              </w:rPr>
            </w:pPr>
          </w:p>
        </w:tc>
        <w:tc>
          <w:tcPr>
            <w:tcW w:w="6540" w:type="dxa"/>
          </w:tcPr>
          <w:p w14:paraId="365805B0"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Tracking </w:t>
            </w:r>
          </w:p>
          <w:p w14:paraId="57BA16A8" w14:textId="45121849"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A transmittal system shall be established to record the distribution of project information to steel erection personnel, </w:t>
            </w:r>
            <w:r w:rsidR="009D6A75" w:rsidRPr="009D6A75">
              <w:rPr>
                <w:rFonts w:ascii="Arial" w:eastAsia="Arial" w:hAnsi="Arial" w:cs="Arial"/>
                <w:color w:val="auto"/>
                <w:sz w:val="16"/>
                <w:szCs w:val="16"/>
              </w:rPr>
              <w:t>subcontractors,</w:t>
            </w:r>
            <w:r w:rsidRPr="009D6A75">
              <w:rPr>
                <w:rFonts w:ascii="Arial" w:eastAsia="Arial" w:hAnsi="Arial" w:cs="Arial"/>
                <w:color w:val="auto"/>
                <w:sz w:val="16"/>
                <w:szCs w:val="16"/>
              </w:rPr>
              <w:t xml:space="preserve"> and </w:t>
            </w:r>
            <w:r w:rsidR="009D6A75" w:rsidRPr="009D6A75">
              <w:rPr>
                <w:rFonts w:ascii="Arial" w:eastAsia="Arial" w:hAnsi="Arial" w:cs="Arial"/>
                <w:color w:val="auto"/>
                <w:sz w:val="16"/>
                <w:szCs w:val="16"/>
              </w:rPr>
              <w:t>suppliers.</w:t>
            </w:r>
            <w:r w:rsidRPr="009D6A75">
              <w:rPr>
                <w:rFonts w:ascii="Arial" w:eastAsia="Arial" w:hAnsi="Arial" w:cs="Arial"/>
                <w:color w:val="auto"/>
                <w:sz w:val="16"/>
                <w:szCs w:val="16"/>
              </w:rPr>
              <w:t xml:space="preserve"> Transmittals shall indicate the status of approval and release for erection.</w:t>
            </w:r>
          </w:p>
          <w:p w14:paraId="19040D91" w14:textId="77777777" w:rsidR="008D2590" w:rsidRPr="009D6A75" w:rsidRDefault="008D2590" w:rsidP="008D2590">
            <w:pPr>
              <w:ind w:left="0"/>
              <w:rPr>
                <w:rFonts w:ascii="Arial" w:eastAsia="Arial" w:hAnsi="Arial" w:cs="Arial"/>
                <w:color w:val="auto"/>
                <w:sz w:val="16"/>
                <w:szCs w:val="16"/>
              </w:rPr>
            </w:pPr>
          </w:p>
        </w:tc>
        <w:tc>
          <w:tcPr>
            <w:tcW w:w="1155" w:type="dxa"/>
          </w:tcPr>
          <w:p w14:paraId="4B8921AE" w14:textId="77777777" w:rsidR="008D2590" w:rsidRPr="00AA2F3F" w:rsidRDefault="008D2590" w:rsidP="008D2590">
            <w:pPr>
              <w:rPr>
                <w:rFonts w:ascii="Arial" w:eastAsia="Arial" w:hAnsi="Arial" w:cs="Arial"/>
                <w:sz w:val="16"/>
                <w:szCs w:val="16"/>
              </w:rPr>
            </w:pPr>
          </w:p>
        </w:tc>
        <w:tc>
          <w:tcPr>
            <w:tcW w:w="5280" w:type="dxa"/>
          </w:tcPr>
          <w:p w14:paraId="66DDFE47" w14:textId="77777777" w:rsidR="008D2590" w:rsidRPr="00AA2F3F" w:rsidRDefault="008D2590" w:rsidP="008D2590">
            <w:pPr>
              <w:rPr>
                <w:rFonts w:ascii="Arial" w:eastAsia="Arial" w:hAnsi="Arial" w:cs="Arial"/>
                <w:sz w:val="16"/>
                <w:szCs w:val="16"/>
              </w:rPr>
            </w:pPr>
          </w:p>
        </w:tc>
        <w:tc>
          <w:tcPr>
            <w:tcW w:w="653" w:type="dxa"/>
          </w:tcPr>
          <w:p w14:paraId="6D70E379" w14:textId="77777777" w:rsidR="008D2590" w:rsidRPr="00AA2F3F" w:rsidRDefault="008D2590" w:rsidP="008D2590">
            <w:pPr>
              <w:rPr>
                <w:rFonts w:ascii="Arial" w:eastAsia="Arial" w:hAnsi="Arial" w:cs="Arial"/>
                <w:sz w:val="16"/>
                <w:szCs w:val="16"/>
              </w:rPr>
            </w:pPr>
          </w:p>
        </w:tc>
      </w:tr>
      <w:tr w:rsidR="008D2590" w:rsidRPr="00AA2F3F" w14:paraId="75A6BD89" w14:textId="77777777" w:rsidTr="00173B70">
        <w:trPr>
          <w:cantSplit/>
        </w:trPr>
        <w:tc>
          <w:tcPr>
            <w:tcW w:w="780" w:type="dxa"/>
          </w:tcPr>
          <w:p w14:paraId="36908CA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5.8.2.3</w:t>
            </w:r>
          </w:p>
        </w:tc>
        <w:tc>
          <w:tcPr>
            <w:tcW w:w="6540" w:type="dxa"/>
          </w:tcPr>
          <w:p w14:paraId="2B76D3EF"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Access </w:t>
            </w:r>
          </w:p>
          <w:p w14:paraId="6271A3CF" w14:textId="69DF02A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available and readily accessible to all personnel affected by the safety management system.</w:t>
            </w:r>
          </w:p>
          <w:p w14:paraId="3CA629AC" w14:textId="77777777" w:rsidR="008D2590" w:rsidRPr="009D6A75" w:rsidRDefault="008D2590" w:rsidP="008D2590">
            <w:pPr>
              <w:ind w:left="0"/>
              <w:rPr>
                <w:rFonts w:ascii="Arial" w:eastAsia="Arial" w:hAnsi="Arial" w:cs="Arial"/>
                <w:color w:val="auto"/>
                <w:sz w:val="16"/>
                <w:szCs w:val="16"/>
              </w:rPr>
            </w:pPr>
          </w:p>
        </w:tc>
        <w:tc>
          <w:tcPr>
            <w:tcW w:w="1155" w:type="dxa"/>
          </w:tcPr>
          <w:p w14:paraId="4D996D6C" w14:textId="77777777" w:rsidR="008D2590" w:rsidRPr="00AA2F3F" w:rsidRDefault="008D2590" w:rsidP="008D2590">
            <w:pPr>
              <w:rPr>
                <w:rFonts w:ascii="Arial" w:eastAsia="Arial" w:hAnsi="Arial" w:cs="Arial"/>
                <w:sz w:val="16"/>
                <w:szCs w:val="16"/>
              </w:rPr>
            </w:pPr>
          </w:p>
        </w:tc>
        <w:tc>
          <w:tcPr>
            <w:tcW w:w="5280" w:type="dxa"/>
          </w:tcPr>
          <w:p w14:paraId="12079C15" w14:textId="77777777" w:rsidR="008D2590" w:rsidRPr="00AA2F3F" w:rsidRDefault="008D2590" w:rsidP="008D2590">
            <w:pPr>
              <w:rPr>
                <w:rFonts w:ascii="Arial" w:eastAsia="Arial" w:hAnsi="Arial" w:cs="Arial"/>
                <w:sz w:val="16"/>
                <w:szCs w:val="16"/>
              </w:rPr>
            </w:pPr>
          </w:p>
        </w:tc>
        <w:tc>
          <w:tcPr>
            <w:tcW w:w="653" w:type="dxa"/>
          </w:tcPr>
          <w:p w14:paraId="48FB8EEC" w14:textId="77777777" w:rsidR="008D2590" w:rsidRPr="00AA2F3F" w:rsidRDefault="008D2590" w:rsidP="008D2590">
            <w:pPr>
              <w:rPr>
                <w:rFonts w:ascii="Arial" w:eastAsia="Arial" w:hAnsi="Arial" w:cs="Arial"/>
                <w:sz w:val="16"/>
                <w:szCs w:val="16"/>
              </w:rPr>
            </w:pPr>
          </w:p>
        </w:tc>
      </w:tr>
      <w:tr w:rsidR="008D2590" w:rsidRPr="00AA2F3F" w14:paraId="1E1AABE1" w14:textId="77777777" w:rsidTr="00173B70">
        <w:trPr>
          <w:cantSplit/>
        </w:trPr>
        <w:tc>
          <w:tcPr>
            <w:tcW w:w="780" w:type="dxa"/>
          </w:tcPr>
          <w:p w14:paraId="18C22D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5.10</w:t>
            </w:r>
          </w:p>
          <w:p w14:paraId="6C61F7B0" w14:textId="7BE0D969" w:rsidR="008D2590" w:rsidRPr="00AA2F3F" w:rsidRDefault="008D2590" w:rsidP="008D2590">
            <w:pPr>
              <w:ind w:left="0"/>
              <w:rPr>
                <w:rFonts w:ascii="Arial" w:eastAsia="Arial" w:hAnsi="Arial" w:cs="Arial"/>
                <w:b/>
                <w:color w:val="FF0000"/>
                <w:sz w:val="16"/>
                <w:szCs w:val="16"/>
              </w:rPr>
            </w:pPr>
          </w:p>
        </w:tc>
        <w:tc>
          <w:tcPr>
            <w:tcW w:w="6540" w:type="dxa"/>
          </w:tcPr>
          <w:p w14:paraId="79C71396"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Purchasing </w:t>
            </w:r>
          </w:p>
          <w:p w14:paraId="05680C15" w14:textId="08AD41E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information included in purchasing documents shall include safety data sheets.</w:t>
            </w:r>
          </w:p>
          <w:p w14:paraId="03A43FE6" w14:textId="77777777" w:rsidR="008D2590" w:rsidRPr="009D6A75" w:rsidRDefault="008D2590" w:rsidP="008D2590">
            <w:pPr>
              <w:ind w:left="0"/>
              <w:rPr>
                <w:rFonts w:ascii="Arial" w:eastAsia="Arial" w:hAnsi="Arial" w:cs="Arial"/>
                <w:color w:val="auto"/>
                <w:sz w:val="16"/>
                <w:szCs w:val="16"/>
              </w:rPr>
            </w:pPr>
          </w:p>
        </w:tc>
        <w:tc>
          <w:tcPr>
            <w:tcW w:w="1155" w:type="dxa"/>
          </w:tcPr>
          <w:p w14:paraId="4F340BDB" w14:textId="77777777" w:rsidR="008D2590" w:rsidRPr="00AA2F3F" w:rsidRDefault="008D2590" w:rsidP="008D2590">
            <w:pPr>
              <w:rPr>
                <w:rFonts w:ascii="Arial" w:eastAsia="Arial" w:hAnsi="Arial" w:cs="Arial"/>
                <w:sz w:val="16"/>
                <w:szCs w:val="16"/>
              </w:rPr>
            </w:pPr>
          </w:p>
        </w:tc>
        <w:tc>
          <w:tcPr>
            <w:tcW w:w="5280" w:type="dxa"/>
          </w:tcPr>
          <w:p w14:paraId="1AB7BE55" w14:textId="77777777" w:rsidR="008D2590" w:rsidRPr="00AA2F3F" w:rsidRDefault="008D2590" w:rsidP="008D2590">
            <w:pPr>
              <w:rPr>
                <w:rFonts w:ascii="Arial" w:eastAsia="Arial" w:hAnsi="Arial" w:cs="Arial"/>
                <w:sz w:val="16"/>
                <w:szCs w:val="16"/>
              </w:rPr>
            </w:pPr>
          </w:p>
        </w:tc>
        <w:tc>
          <w:tcPr>
            <w:tcW w:w="653" w:type="dxa"/>
          </w:tcPr>
          <w:p w14:paraId="160D7A54" w14:textId="77777777" w:rsidR="008D2590" w:rsidRPr="00AA2F3F" w:rsidRDefault="008D2590" w:rsidP="008D2590">
            <w:pPr>
              <w:rPr>
                <w:rFonts w:ascii="Arial" w:eastAsia="Arial" w:hAnsi="Arial" w:cs="Arial"/>
                <w:sz w:val="16"/>
                <w:szCs w:val="16"/>
              </w:rPr>
            </w:pPr>
          </w:p>
        </w:tc>
      </w:tr>
      <w:tr w:rsidR="0088459B" w:rsidRPr="00AA2F3F" w14:paraId="1A33A094" w14:textId="77777777" w:rsidTr="00173B70">
        <w:trPr>
          <w:cantSplit/>
        </w:trPr>
        <w:tc>
          <w:tcPr>
            <w:tcW w:w="780" w:type="dxa"/>
          </w:tcPr>
          <w:p w14:paraId="3D8562AB" w14:textId="73BA5B8B"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lastRenderedPageBreak/>
              <w:t>5.12.3</w:t>
            </w:r>
          </w:p>
        </w:tc>
        <w:tc>
          <w:tcPr>
            <w:tcW w:w="6540" w:type="dxa"/>
          </w:tcPr>
          <w:p w14:paraId="4AC557DB"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Material Preparation for Application of Coatings</w:t>
            </w:r>
          </w:p>
          <w:p w14:paraId="251CC5B3"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1.12.3.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material preparation shall support achievement of cleanliness and the surface profile required by </w:t>
            </w:r>
            <w:r w:rsidRPr="0088459B">
              <w:rPr>
                <w:rFonts w:ascii="Arial" w:eastAsia="Arial" w:hAnsi="Arial" w:cs="Arial"/>
                <w:bCs/>
                <w:i/>
                <w:iCs/>
                <w:color w:val="FF0000"/>
                <w:sz w:val="16"/>
                <w:szCs w:val="16"/>
              </w:rPr>
              <w:t xml:space="preserve">coating 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1270FB1" w14:textId="73D3F2F6" w:rsidR="0088459B" w:rsidRPr="0088459B" w:rsidRDefault="0088459B" w:rsidP="0088459B">
            <w:pPr>
              <w:ind w:left="0"/>
              <w:rPr>
                <w:rFonts w:ascii="Arial" w:eastAsia="Arial" w:hAnsi="Arial" w:cs="Arial"/>
                <w:b/>
                <w:color w:val="FF0000"/>
                <w:sz w:val="16"/>
                <w:szCs w:val="16"/>
              </w:rPr>
            </w:pPr>
          </w:p>
        </w:tc>
        <w:tc>
          <w:tcPr>
            <w:tcW w:w="1155" w:type="dxa"/>
          </w:tcPr>
          <w:p w14:paraId="1291BD6A" w14:textId="77777777" w:rsidR="0088459B" w:rsidRPr="00AA2F3F" w:rsidRDefault="0088459B" w:rsidP="008D2590">
            <w:pPr>
              <w:rPr>
                <w:rFonts w:ascii="Arial" w:eastAsia="Arial" w:hAnsi="Arial" w:cs="Arial"/>
                <w:sz w:val="16"/>
                <w:szCs w:val="16"/>
              </w:rPr>
            </w:pPr>
          </w:p>
        </w:tc>
        <w:tc>
          <w:tcPr>
            <w:tcW w:w="5280" w:type="dxa"/>
          </w:tcPr>
          <w:p w14:paraId="7C1C4340" w14:textId="77777777" w:rsidR="0088459B" w:rsidRPr="00AA2F3F" w:rsidRDefault="0088459B" w:rsidP="008D2590">
            <w:pPr>
              <w:rPr>
                <w:rFonts w:ascii="Arial" w:eastAsia="Arial" w:hAnsi="Arial" w:cs="Arial"/>
                <w:sz w:val="16"/>
                <w:szCs w:val="16"/>
              </w:rPr>
            </w:pPr>
          </w:p>
        </w:tc>
        <w:tc>
          <w:tcPr>
            <w:tcW w:w="653" w:type="dxa"/>
          </w:tcPr>
          <w:p w14:paraId="634CF3D8" w14:textId="77777777" w:rsidR="0088459B" w:rsidRPr="00AA2F3F" w:rsidRDefault="0088459B" w:rsidP="008D2590">
            <w:pPr>
              <w:rPr>
                <w:rFonts w:ascii="Arial" w:eastAsia="Arial" w:hAnsi="Arial" w:cs="Arial"/>
                <w:sz w:val="16"/>
                <w:szCs w:val="16"/>
              </w:rPr>
            </w:pPr>
          </w:p>
        </w:tc>
      </w:tr>
      <w:tr w:rsidR="0088459B" w:rsidRPr="00AA2F3F" w14:paraId="02FE8575" w14:textId="77777777" w:rsidTr="00173B70">
        <w:trPr>
          <w:cantSplit/>
        </w:trPr>
        <w:tc>
          <w:tcPr>
            <w:tcW w:w="780" w:type="dxa"/>
          </w:tcPr>
          <w:p w14:paraId="6574CA2A" w14:textId="0D5778B4"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t>5.12.4</w:t>
            </w:r>
          </w:p>
        </w:tc>
        <w:tc>
          <w:tcPr>
            <w:tcW w:w="6540" w:type="dxa"/>
          </w:tcPr>
          <w:p w14:paraId="58834D56"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Coating Application</w:t>
            </w:r>
          </w:p>
          <w:p w14:paraId="7D9C649A"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1.12.4.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shall support achievement of proper application and curing of </w:t>
            </w:r>
            <w:r w:rsidRPr="0088459B">
              <w:rPr>
                <w:rFonts w:ascii="Arial" w:eastAsia="Arial" w:hAnsi="Arial" w:cs="Arial"/>
                <w:bCs/>
                <w:i/>
                <w:iCs/>
                <w:color w:val="FF0000"/>
                <w:sz w:val="16"/>
                <w:szCs w:val="16"/>
              </w:rPr>
              <w:t xml:space="preserve">coatings </w:t>
            </w:r>
            <w:r w:rsidRPr="0088459B">
              <w:rPr>
                <w:rFonts w:ascii="Arial" w:eastAsia="Arial" w:hAnsi="Arial" w:cs="Arial"/>
                <w:bCs/>
                <w:color w:val="FF0000"/>
                <w:sz w:val="16"/>
                <w:szCs w:val="16"/>
              </w:rPr>
              <w:t xml:space="preserve">in accordance with </w:t>
            </w:r>
            <w:r w:rsidRPr="0088459B">
              <w:rPr>
                <w:rFonts w:ascii="Arial" w:eastAsia="Arial" w:hAnsi="Arial" w:cs="Arial"/>
                <w:bCs/>
                <w:i/>
                <w:iCs/>
                <w:color w:val="FF0000"/>
                <w:sz w:val="16"/>
                <w:szCs w:val="16"/>
              </w:rPr>
              <w:t xml:space="preserve">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C7C98A1" w14:textId="5F41E288" w:rsidR="0088459B" w:rsidRPr="0088459B" w:rsidRDefault="0088459B" w:rsidP="0088459B">
            <w:pPr>
              <w:ind w:left="0"/>
              <w:rPr>
                <w:rFonts w:ascii="Arial" w:eastAsia="Arial" w:hAnsi="Arial" w:cs="Arial"/>
                <w:b/>
                <w:color w:val="FF0000"/>
                <w:sz w:val="16"/>
                <w:szCs w:val="16"/>
              </w:rPr>
            </w:pPr>
          </w:p>
        </w:tc>
        <w:tc>
          <w:tcPr>
            <w:tcW w:w="1155" w:type="dxa"/>
          </w:tcPr>
          <w:p w14:paraId="62F83D7D" w14:textId="77777777" w:rsidR="0088459B" w:rsidRPr="00AA2F3F" w:rsidRDefault="0088459B" w:rsidP="008D2590">
            <w:pPr>
              <w:rPr>
                <w:rFonts w:ascii="Arial" w:eastAsia="Arial" w:hAnsi="Arial" w:cs="Arial"/>
                <w:sz w:val="16"/>
                <w:szCs w:val="16"/>
              </w:rPr>
            </w:pPr>
          </w:p>
        </w:tc>
        <w:tc>
          <w:tcPr>
            <w:tcW w:w="5280" w:type="dxa"/>
          </w:tcPr>
          <w:p w14:paraId="685BDEEA" w14:textId="77777777" w:rsidR="0088459B" w:rsidRPr="00AA2F3F" w:rsidRDefault="0088459B" w:rsidP="008D2590">
            <w:pPr>
              <w:rPr>
                <w:rFonts w:ascii="Arial" w:eastAsia="Arial" w:hAnsi="Arial" w:cs="Arial"/>
                <w:sz w:val="16"/>
                <w:szCs w:val="16"/>
              </w:rPr>
            </w:pPr>
          </w:p>
        </w:tc>
        <w:tc>
          <w:tcPr>
            <w:tcW w:w="653" w:type="dxa"/>
          </w:tcPr>
          <w:p w14:paraId="2783B68A" w14:textId="77777777" w:rsidR="0088459B" w:rsidRPr="00AA2F3F" w:rsidRDefault="0088459B" w:rsidP="008D2590">
            <w:pPr>
              <w:rPr>
                <w:rFonts w:ascii="Arial" w:eastAsia="Arial" w:hAnsi="Arial" w:cs="Arial"/>
                <w:sz w:val="16"/>
                <w:szCs w:val="16"/>
              </w:rPr>
            </w:pPr>
          </w:p>
        </w:tc>
      </w:tr>
      <w:tr w:rsidR="008D2590" w:rsidRPr="00AA2F3F" w14:paraId="36EB75F5" w14:textId="77777777" w:rsidTr="00173B70">
        <w:trPr>
          <w:cantSplit/>
        </w:trPr>
        <w:tc>
          <w:tcPr>
            <w:tcW w:w="780" w:type="dxa"/>
          </w:tcPr>
          <w:p w14:paraId="0040958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5.16</w:t>
            </w:r>
          </w:p>
        </w:tc>
        <w:tc>
          <w:tcPr>
            <w:tcW w:w="6540" w:type="dxa"/>
          </w:tcPr>
          <w:p w14:paraId="6D97720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Corrective Action </w:t>
            </w:r>
          </w:p>
          <w:p w14:paraId="48B53E20" w14:textId="2C69B02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Any corrective action taken shall be to the degree appropriate to the magnitude of problems and commensurate with the risks to erection safety. The documented procedure shall include periodic review of records or summaries of nonconformances and of internal and external safety audit reports for determination and initiation of corrective actions.</w:t>
            </w:r>
          </w:p>
          <w:p w14:paraId="6C1D228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Corrective action shall be applied when:</w:t>
            </w:r>
          </w:p>
          <w:p w14:paraId="34C343AE" w14:textId="7C0379EF"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 xml:space="preserve">Process nonconformances are found during the internal and external safety audits indicating that the safety management system may not be implemented and functioning as stated in the safety </w:t>
            </w:r>
            <w:r w:rsidR="009D6A75" w:rsidRPr="00AA2F3F">
              <w:rPr>
                <w:rFonts w:ascii="Arial" w:eastAsia="Arial" w:hAnsi="Arial" w:cs="Arial"/>
                <w:sz w:val="16"/>
                <w:szCs w:val="16"/>
              </w:rPr>
              <w:t>manual.</w:t>
            </w:r>
          </w:p>
          <w:p w14:paraId="42083690" w14:textId="77777777"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Nonconformance with the safety management system is found during the day-to-day execution of the system.</w:t>
            </w:r>
          </w:p>
          <w:p w14:paraId="50220FAC" w14:textId="77777777" w:rsidR="008D2590" w:rsidRPr="00AA2F3F" w:rsidRDefault="008D2590" w:rsidP="008D2590">
            <w:pPr>
              <w:ind w:left="0"/>
              <w:rPr>
                <w:rFonts w:ascii="Arial" w:eastAsia="Arial" w:hAnsi="Arial" w:cs="Arial"/>
                <w:sz w:val="16"/>
                <w:szCs w:val="16"/>
              </w:rPr>
            </w:pPr>
          </w:p>
        </w:tc>
        <w:tc>
          <w:tcPr>
            <w:tcW w:w="1155" w:type="dxa"/>
          </w:tcPr>
          <w:p w14:paraId="45C01FC3" w14:textId="77777777" w:rsidR="008D2590" w:rsidRPr="00AA2F3F" w:rsidRDefault="008D2590" w:rsidP="008D2590">
            <w:pPr>
              <w:rPr>
                <w:rFonts w:ascii="Arial" w:eastAsia="Arial" w:hAnsi="Arial" w:cs="Arial"/>
                <w:sz w:val="16"/>
                <w:szCs w:val="16"/>
              </w:rPr>
            </w:pPr>
          </w:p>
        </w:tc>
        <w:tc>
          <w:tcPr>
            <w:tcW w:w="5280" w:type="dxa"/>
          </w:tcPr>
          <w:p w14:paraId="768F535A" w14:textId="77777777" w:rsidR="008D2590" w:rsidRPr="00AA2F3F" w:rsidRDefault="008D2590" w:rsidP="008D2590">
            <w:pPr>
              <w:rPr>
                <w:rFonts w:ascii="Arial" w:eastAsia="Arial" w:hAnsi="Arial" w:cs="Arial"/>
                <w:sz w:val="16"/>
                <w:szCs w:val="16"/>
              </w:rPr>
            </w:pPr>
          </w:p>
        </w:tc>
        <w:tc>
          <w:tcPr>
            <w:tcW w:w="653" w:type="dxa"/>
          </w:tcPr>
          <w:p w14:paraId="737DA9E4" w14:textId="77777777" w:rsidR="008D2590" w:rsidRPr="00AA2F3F" w:rsidRDefault="008D2590" w:rsidP="008D2590">
            <w:pPr>
              <w:rPr>
                <w:rFonts w:ascii="Arial" w:eastAsia="Arial" w:hAnsi="Arial" w:cs="Arial"/>
                <w:sz w:val="16"/>
                <w:szCs w:val="16"/>
              </w:rPr>
            </w:pPr>
          </w:p>
        </w:tc>
      </w:tr>
      <w:tr w:rsidR="008D2590" w:rsidRPr="00AA2F3F" w14:paraId="4C476904" w14:textId="77777777" w:rsidTr="00173B70">
        <w:trPr>
          <w:cantSplit/>
        </w:trPr>
        <w:tc>
          <w:tcPr>
            <w:tcW w:w="780" w:type="dxa"/>
          </w:tcPr>
          <w:p w14:paraId="021901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5.18</w:t>
            </w:r>
          </w:p>
        </w:tc>
        <w:tc>
          <w:tcPr>
            <w:tcW w:w="6540" w:type="dxa"/>
          </w:tcPr>
          <w:p w14:paraId="0DF3809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Training </w:t>
            </w:r>
          </w:p>
          <w:p w14:paraId="14617914" w14:textId="65FF4B2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1.18 shall additionally apply to personnel responsible for functions that affect safety.</w:t>
            </w:r>
          </w:p>
          <w:p w14:paraId="7A6EAF15" w14:textId="77777777" w:rsidR="008D2590" w:rsidRPr="00AA2F3F" w:rsidRDefault="008D2590" w:rsidP="008D2590">
            <w:pPr>
              <w:ind w:left="0"/>
              <w:rPr>
                <w:rFonts w:ascii="Arial" w:eastAsia="Arial" w:hAnsi="Arial" w:cs="Arial"/>
                <w:sz w:val="16"/>
                <w:szCs w:val="16"/>
              </w:rPr>
            </w:pPr>
          </w:p>
          <w:p w14:paraId="033FC00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Safety training shall include weekly safety training talks and an initial safety orientation for each employee. Safety training shall include the requirements of OSHA 1926, as applicable.</w:t>
            </w:r>
          </w:p>
          <w:p w14:paraId="3FB688B6" w14:textId="77777777" w:rsidR="008D2590" w:rsidRPr="00AA2F3F" w:rsidRDefault="008D2590" w:rsidP="008D2590">
            <w:pPr>
              <w:ind w:left="0"/>
              <w:rPr>
                <w:rFonts w:ascii="Arial" w:eastAsia="Arial" w:hAnsi="Arial" w:cs="Arial"/>
                <w:sz w:val="16"/>
                <w:szCs w:val="16"/>
              </w:rPr>
            </w:pPr>
          </w:p>
        </w:tc>
        <w:tc>
          <w:tcPr>
            <w:tcW w:w="1155" w:type="dxa"/>
          </w:tcPr>
          <w:p w14:paraId="58A7827D" w14:textId="77777777" w:rsidR="008D2590" w:rsidRPr="00AA2F3F" w:rsidRDefault="008D2590" w:rsidP="008D2590">
            <w:pPr>
              <w:rPr>
                <w:rFonts w:ascii="Arial" w:eastAsia="Arial" w:hAnsi="Arial" w:cs="Arial"/>
                <w:sz w:val="16"/>
                <w:szCs w:val="16"/>
              </w:rPr>
            </w:pPr>
          </w:p>
        </w:tc>
        <w:tc>
          <w:tcPr>
            <w:tcW w:w="5280" w:type="dxa"/>
          </w:tcPr>
          <w:p w14:paraId="2D45D41F" w14:textId="77777777" w:rsidR="008D2590" w:rsidRPr="00AA2F3F" w:rsidRDefault="008D2590" w:rsidP="008D2590">
            <w:pPr>
              <w:rPr>
                <w:rFonts w:ascii="Arial" w:eastAsia="Arial" w:hAnsi="Arial" w:cs="Arial"/>
                <w:sz w:val="16"/>
                <w:szCs w:val="16"/>
              </w:rPr>
            </w:pPr>
          </w:p>
        </w:tc>
        <w:tc>
          <w:tcPr>
            <w:tcW w:w="653" w:type="dxa"/>
          </w:tcPr>
          <w:p w14:paraId="6AE77383" w14:textId="77777777" w:rsidR="008D2590" w:rsidRPr="00AA2F3F" w:rsidRDefault="008D2590" w:rsidP="008D2590">
            <w:pPr>
              <w:rPr>
                <w:rFonts w:ascii="Arial" w:eastAsia="Arial" w:hAnsi="Arial" w:cs="Arial"/>
                <w:sz w:val="16"/>
                <w:szCs w:val="16"/>
              </w:rPr>
            </w:pPr>
          </w:p>
        </w:tc>
      </w:tr>
      <w:tr w:rsidR="008D2590" w:rsidRPr="00AA2F3F" w14:paraId="64FAF222" w14:textId="77777777" w:rsidTr="00173B70">
        <w:trPr>
          <w:cantSplit/>
        </w:trPr>
        <w:tc>
          <w:tcPr>
            <w:tcW w:w="780" w:type="dxa"/>
          </w:tcPr>
          <w:p w14:paraId="6A94A52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5.19</w:t>
            </w:r>
          </w:p>
        </w:tc>
        <w:tc>
          <w:tcPr>
            <w:tcW w:w="6540" w:type="dxa"/>
          </w:tcPr>
          <w:p w14:paraId="5700C7F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Audit </w:t>
            </w:r>
          </w:p>
          <w:p w14:paraId="6391B0AC" w14:textId="5403C52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1.19 shall additionally apply to the safety management system.</w:t>
            </w:r>
          </w:p>
          <w:p w14:paraId="6733A3F4" w14:textId="77777777" w:rsidR="008D2590" w:rsidRPr="00AA2F3F" w:rsidRDefault="008D2590" w:rsidP="008D2590">
            <w:pPr>
              <w:ind w:left="0"/>
              <w:rPr>
                <w:rFonts w:ascii="Arial" w:eastAsia="Arial" w:hAnsi="Arial" w:cs="Arial"/>
                <w:sz w:val="16"/>
                <w:szCs w:val="16"/>
              </w:rPr>
            </w:pPr>
          </w:p>
        </w:tc>
        <w:tc>
          <w:tcPr>
            <w:tcW w:w="1155" w:type="dxa"/>
          </w:tcPr>
          <w:p w14:paraId="4325AFF1" w14:textId="77777777" w:rsidR="008D2590" w:rsidRPr="00AA2F3F" w:rsidRDefault="008D2590" w:rsidP="008D2590">
            <w:pPr>
              <w:rPr>
                <w:rFonts w:ascii="Arial" w:eastAsia="Arial" w:hAnsi="Arial" w:cs="Arial"/>
                <w:sz w:val="16"/>
                <w:szCs w:val="16"/>
              </w:rPr>
            </w:pPr>
          </w:p>
        </w:tc>
        <w:tc>
          <w:tcPr>
            <w:tcW w:w="5280" w:type="dxa"/>
          </w:tcPr>
          <w:p w14:paraId="17DB8466" w14:textId="77777777" w:rsidR="008D2590" w:rsidRPr="00AA2F3F" w:rsidRDefault="008D2590" w:rsidP="008D2590">
            <w:pPr>
              <w:rPr>
                <w:rFonts w:ascii="Arial" w:eastAsia="Arial" w:hAnsi="Arial" w:cs="Arial"/>
                <w:sz w:val="16"/>
                <w:szCs w:val="16"/>
              </w:rPr>
            </w:pPr>
          </w:p>
        </w:tc>
        <w:tc>
          <w:tcPr>
            <w:tcW w:w="653" w:type="dxa"/>
          </w:tcPr>
          <w:p w14:paraId="5B72FA58" w14:textId="77777777" w:rsidR="008D2590" w:rsidRPr="00AA2F3F" w:rsidRDefault="008D2590" w:rsidP="008D2590">
            <w:pPr>
              <w:rPr>
                <w:rFonts w:ascii="Arial" w:eastAsia="Arial" w:hAnsi="Arial" w:cs="Arial"/>
                <w:sz w:val="16"/>
                <w:szCs w:val="16"/>
              </w:rPr>
            </w:pPr>
          </w:p>
        </w:tc>
      </w:tr>
      <w:tr w:rsidR="008D2590" w:rsidRPr="00AA2F3F" w14:paraId="4142916C" w14:textId="77777777" w:rsidTr="00173B70">
        <w:trPr>
          <w:cantSplit/>
        </w:trPr>
        <w:tc>
          <w:tcPr>
            <w:tcW w:w="780" w:type="dxa"/>
          </w:tcPr>
          <w:p w14:paraId="0A27FF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5.20</w:t>
            </w:r>
          </w:p>
        </w:tc>
        <w:tc>
          <w:tcPr>
            <w:tcW w:w="6540" w:type="dxa"/>
          </w:tcPr>
          <w:p w14:paraId="138FC93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Plan </w:t>
            </w:r>
          </w:p>
          <w:p w14:paraId="3B7B38D2" w14:textId="69B659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erector shall prepare an erection plan for every project. The erection </w:t>
            </w:r>
            <w:r w:rsidR="009D6A75" w:rsidRPr="00AA2F3F">
              <w:rPr>
                <w:rFonts w:ascii="Arial" w:eastAsia="Arial" w:hAnsi="Arial" w:cs="Arial"/>
                <w:sz w:val="16"/>
                <w:szCs w:val="16"/>
              </w:rPr>
              <w:t>plan,</w:t>
            </w:r>
            <w:r w:rsidRPr="00AA2F3F">
              <w:rPr>
                <w:rFonts w:ascii="Arial" w:eastAsia="Arial" w:hAnsi="Arial" w:cs="Arial"/>
                <w:sz w:val="16"/>
                <w:szCs w:val="16"/>
              </w:rPr>
              <w:t xml:space="preserve"> in whole or in part, may be described graphically or in text. The erection plan shall include the following information as appropriate for the project:</w:t>
            </w:r>
          </w:p>
          <w:p w14:paraId="013F9B12"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Project name and location.</w:t>
            </w:r>
          </w:p>
          <w:p w14:paraId="002CBFA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Indication of access for material delivery and equipment delivery, including lay-down, shake-out, and field- assembly areas.</w:t>
            </w:r>
          </w:p>
          <w:p w14:paraId="4FC159C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Sequence of erection.</w:t>
            </w:r>
          </w:p>
          <w:p w14:paraId="479D68F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Dimensions and locations of cranes or other lifting equipment.</w:t>
            </w:r>
          </w:p>
          <w:p w14:paraId="7CD1897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Required site conditions for the crane location and confirmation of adequate base support for the crane.</w:t>
            </w:r>
          </w:p>
          <w:p w14:paraId="0D94DA4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Sizes, model names or numbers, and capacity charts for lifting equipment.</w:t>
            </w:r>
          </w:p>
          <w:p w14:paraId="22879DE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Information regarding the heaviest lift and its radius; the longest radius and its lift weight; and the boom configuration for each at every location of the lifting equipment.</w:t>
            </w:r>
          </w:p>
          <w:p w14:paraId="47C190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Indicate critical lifts, if any, and include the critical lift protocol or procedure.</w:t>
            </w:r>
          </w:p>
          <w:p w14:paraId="67C86960"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Requirements for multi-lift rigging.</w:t>
            </w:r>
          </w:p>
          <w:p w14:paraId="0E7F7E9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Types of slings to be used and, if more than one type, the locations in which they will be used.</w:t>
            </w:r>
          </w:p>
          <w:p w14:paraId="4C27295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Rigging information for atypical lifts (weight, geometry, center of gravity, etc.) such as slings and hardware, rated lifting beams, beam clamps (including catalog cuts), as applicable to the lift.</w:t>
            </w:r>
          </w:p>
          <w:p w14:paraId="156AA077"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crane paths from position to position, indicating load travel paths, swing restrictions, and personnel exclusion zones.</w:t>
            </w:r>
          </w:p>
          <w:p w14:paraId="369ABA3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space required for field assembly prior to erection.</w:t>
            </w:r>
          </w:p>
          <w:p w14:paraId="68E79B2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fastening sequences and/or methods.</w:t>
            </w:r>
          </w:p>
          <w:p w14:paraId="18386E6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or atypical connections.</w:t>
            </w:r>
          </w:p>
          <w:p w14:paraId="47F03E95"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Traffic control notes.</w:t>
            </w:r>
          </w:p>
          <w:p w14:paraId="669DB9C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specification requirements for erection , such as plumbing tolerances smaller than those stipulated in the Code of Standard Practice.</w:t>
            </w:r>
          </w:p>
          <w:p w14:paraId="4BEE38A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The stability of the structure and individual members during erection shall be checked in accordance with Section 7.10.3 of the Code of Standard Practice .</w:t>
            </w:r>
          </w:p>
          <w:p w14:paraId="0D01361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Falsework requirements and corresponding design calculations.</w:t>
            </w:r>
          </w:p>
          <w:p w14:paraId="0283EF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Jacking layout and jacking procedure.</w:t>
            </w:r>
          </w:p>
          <w:p w14:paraId="1A7EA2F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Notation of special problems due to overhead restrictions, underground utilities, barriers to crane tail swing, etc.</w:t>
            </w:r>
          </w:p>
          <w:p w14:paraId="073E144F" w14:textId="77777777" w:rsidR="008D2590" w:rsidRPr="00AA2F3F" w:rsidRDefault="008D2590" w:rsidP="008D2590">
            <w:pPr>
              <w:ind w:left="0"/>
              <w:rPr>
                <w:rFonts w:ascii="Arial" w:eastAsia="Arial" w:hAnsi="Arial" w:cs="Arial"/>
                <w:sz w:val="16"/>
                <w:szCs w:val="16"/>
              </w:rPr>
            </w:pPr>
          </w:p>
          <w:p w14:paraId="739DBE8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erection plan shall be reviewed before the start of erection by the erector’s project management team and be available to all employees assigned to the project. All revisions shall be approved by the site superintendent and communicated to affected personnel at the time of the revision.</w:t>
            </w:r>
          </w:p>
          <w:p w14:paraId="05A2A10D" w14:textId="77777777" w:rsidR="008D2590" w:rsidRPr="00AA2F3F" w:rsidRDefault="008D2590" w:rsidP="008D2590">
            <w:pPr>
              <w:ind w:left="0"/>
              <w:rPr>
                <w:rFonts w:ascii="Arial" w:eastAsia="Arial" w:hAnsi="Arial" w:cs="Arial"/>
                <w:sz w:val="16"/>
                <w:szCs w:val="16"/>
              </w:rPr>
            </w:pPr>
          </w:p>
        </w:tc>
        <w:tc>
          <w:tcPr>
            <w:tcW w:w="1155" w:type="dxa"/>
          </w:tcPr>
          <w:p w14:paraId="4B093422" w14:textId="77777777" w:rsidR="008D2590" w:rsidRPr="00AA2F3F" w:rsidRDefault="008D2590" w:rsidP="008D2590">
            <w:pPr>
              <w:rPr>
                <w:rFonts w:ascii="Arial" w:eastAsia="Arial" w:hAnsi="Arial" w:cs="Arial"/>
                <w:sz w:val="16"/>
                <w:szCs w:val="16"/>
              </w:rPr>
            </w:pPr>
          </w:p>
        </w:tc>
        <w:tc>
          <w:tcPr>
            <w:tcW w:w="5280" w:type="dxa"/>
          </w:tcPr>
          <w:p w14:paraId="3B21CFF9" w14:textId="77777777" w:rsidR="008D2590" w:rsidRPr="00AA2F3F" w:rsidRDefault="008D2590" w:rsidP="008D2590">
            <w:pPr>
              <w:rPr>
                <w:rFonts w:ascii="Arial" w:eastAsia="Arial" w:hAnsi="Arial" w:cs="Arial"/>
                <w:sz w:val="16"/>
                <w:szCs w:val="16"/>
              </w:rPr>
            </w:pPr>
          </w:p>
        </w:tc>
        <w:tc>
          <w:tcPr>
            <w:tcW w:w="653" w:type="dxa"/>
          </w:tcPr>
          <w:p w14:paraId="1B345236" w14:textId="77777777" w:rsidR="008D2590" w:rsidRPr="00AA2F3F" w:rsidRDefault="008D2590" w:rsidP="008D2590">
            <w:pPr>
              <w:rPr>
                <w:rFonts w:ascii="Arial" w:eastAsia="Arial" w:hAnsi="Arial" w:cs="Arial"/>
                <w:sz w:val="16"/>
                <w:szCs w:val="16"/>
              </w:rPr>
            </w:pPr>
          </w:p>
        </w:tc>
      </w:tr>
      <w:tr w:rsidR="008D2590" w:rsidRPr="00AA2F3F" w14:paraId="0E0B8355" w14:textId="77777777" w:rsidTr="00173B70">
        <w:trPr>
          <w:cantSplit/>
        </w:trPr>
        <w:tc>
          <w:tcPr>
            <w:tcW w:w="780" w:type="dxa"/>
          </w:tcPr>
          <w:p w14:paraId="31D1B1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5.21</w:t>
            </w:r>
          </w:p>
          <w:p w14:paraId="549C1013" w14:textId="1B8B326D" w:rsidR="008D2590" w:rsidRPr="00AA2F3F" w:rsidRDefault="008D2590" w:rsidP="008D2590">
            <w:pPr>
              <w:ind w:left="0"/>
              <w:rPr>
                <w:rFonts w:ascii="Arial" w:eastAsia="Arial" w:hAnsi="Arial" w:cs="Arial"/>
                <w:b/>
                <w:color w:val="FF0000"/>
                <w:sz w:val="16"/>
                <w:szCs w:val="16"/>
              </w:rPr>
            </w:pPr>
          </w:p>
        </w:tc>
        <w:tc>
          <w:tcPr>
            <w:tcW w:w="6540" w:type="dxa"/>
          </w:tcPr>
          <w:p w14:paraId="2C7B918A"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Safety Plan </w:t>
            </w:r>
          </w:p>
          <w:p w14:paraId="02218B23" w14:textId="0E27EB53"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erector shall prepare a safety plan for every project.</w:t>
            </w:r>
          </w:p>
          <w:p w14:paraId="5BE37636" w14:textId="77777777" w:rsidR="008D2590" w:rsidRPr="009D6A75" w:rsidRDefault="008D2590" w:rsidP="008D2590">
            <w:pPr>
              <w:ind w:left="0"/>
              <w:rPr>
                <w:rFonts w:ascii="Arial" w:eastAsia="Arial" w:hAnsi="Arial" w:cs="Arial"/>
                <w:color w:val="auto"/>
                <w:sz w:val="16"/>
                <w:szCs w:val="16"/>
              </w:rPr>
            </w:pPr>
          </w:p>
          <w:p w14:paraId="403ACDCF"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safety plan shall consider known or reasonably anticipated hazards relating to the project site and construction activities. The safety plan shall include a pre-task analysis for each steel erection activity that occurs on the project site, a list of all hazardous materials in the control of the erector at the project site, an emergency evacuation plan, and requirements for regularly scheduled safety inspections. The safety plan shall include the following information as appropriate for the project:</w:t>
            </w:r>
          </w:p>
          <w:p w14:paraId="2AF66707"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Project name and location</w:t>
            </w:r>
          </w:p>
          <w:p w14:paraId="49DB2F70" w14:textId="79A9E918"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The erector’s emergency contacts on site and off site</w:t>
            </w:r>
            <w:r w:rsidR="009D6A75">
              <w:rPr>
                <w:rFonts w:ascii="Arial" w:eastAsia="Arial" w:hAnsi="Arial" w:cs="Arial"/>
                <w:color w:val="auto"/>
                <w:sz w:val="16"/>
                <w:szCs w:val="16"/>
              </w:rPr>
              <w:t>.</w:t>
            </w:r>
          </w:p>
          <w:p w14:paraId="78B7C8DB" w14:textId="0660259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Medical services available on site, contact information for emergency services, and emergency evacuation procedures</w:t>
            </w:r>
            <w:r w:rsidR="009D6A75">
              <w:rPr>
                <w:rFonts w:ascii="Arial" w:eastAsia="Arial" w:hAnsi="Arial" w:cs="Arial"/>
                <w:color w:val="auto"/>
                <w:sz w:val="16"/>
                <w:szCs w:val="16"/>
              </w:rPr>
              <w:t>.</w:t>
            </w:r>
          </w:p>
          <w:p w14:paraId="3DA16C59" w14:textId="318E229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Fall protection requirements that differ from those in the safety manual</w:t>
            </w:r>
            <w:r w:rsidR="009D6A75">
              <w:rPr>
                <w:rFonts w:ascii="Arial" w:eastAsia="Arial" w:hAnsi="Arial" w:cs="Arial"/>
                <w:color w:val="auto"/>
                <w:sz w:val="16"/>
                <w:szCs w:val="16"/>
              </w:rPr>
              <w:t>.</w:t>
            </w:r>
          </w:p>
          <w:p w14:paraId="74C676A8" w14:textId="34D1B87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Required personal protective equipment</w:t>
            </w:r>
            <w:r w:rsidR="009D6A75">
              <w:rPr>
                <w:rFonts w:ascii="Arial" w:eastAsia="Arial" w:hAnsi="Arial" w:cs="Arial"/>
                <w:color w:val="auto"/>
                <w:sz w:val="16"/>
                <w:szCs w:val="16"/>
              </w:rPr>
              <w:t>.</w:t>
            </w:r>
          </w:p>
          <w:p w14:paraId="7CC3138C" w14:textId="6C9DD31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Protection for openings and perimeters</w:t>
            </w:r>
            <w:r w:rsidR="009D6A75">
              <w:rPr>
                <w:rFonts w:ascii="Arial" w:eastAsia="Arial" w:hAnsi="Arial" w:cs="Arial"/>
                <w:color w:val="auto"/>
                <w:sz w:val="16"/>
                <w:szCs w:val="16"/>
              </w:rPr>
              <w:t>.</w:t>
            </w:r>
          </w:p>
          <w:p w14:paraId="62D1E043" w14:textId="7DB805D9"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procedures required, such as, but not limited to, lockout/tagout, confined space training, and lead exposure mitigation</w:t>
            </w:r>
            <w:r w:rsidR="009D6A75">
              <w:rPr>
                <w:rFonts w:ascii="Arial" w:eastAsia="Arial" w:hAnsi="Arial" w:cs="Arial"/>
                <w:color w:val="auto"/>
                <w:sz w:val="16"/>
                <w:szCs w:val="16"/>
              </w:rPr>
              <w:t>.</w:t>
            </w:r>
          </w:p>
          <w:p w14:paraId="289554AA" w14:textId="17C556A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training required</w:t>
            </w:r>
            <w:r w:rsidR="009D6A75">
              <w:rPr>
                <w:rFonts w:ascii="Arial" w:eastAsia="Arial" w:hAnsi="Arial" w:cs="Arial"/>
                <w:color w:val="auto"/>
                <w:sz w:val="16"/>
                <w:szCs w:val="16"/>
              </w:rPr>
              <w:t>.</w:t>
            </w:r>
          </w:p>
          <w:p w14:paraId="03DDCDEF" w14:textId="089967FC"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Employee drug-testing requirements that differ from those in the safety manual</w:t>
            </w:r>
            <w:r w:rsidR="009D6A75">
              <w:rPr>
                <w:rFonts w:ascii="Arial" w:eastAsia="Arial" w:hAnsi="Arial" w:cs="Arial"/>
                <w:color w:val="auto"/>
                <w:sz w:val="16"/>
                <w:szCs w:val="16"/>
              </w:rPr>
              <w:t>.</w:t>
            </w:r>
          </w:p>
          <w:p w14:paraId="6F320AEF"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Requirements for work attire</w:t>
            </w:r>
          </w:p>
          <w:p w14:paraId="6DDA6D1B" w14:textId="0036EDF1"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Information as provided to the erector regarding other hazardous materials onsite</w:t>
            </w:r>
            <w:r w:rsidR="009D6A75">
              <w:rPr>
                <w:rFonts w:ascii="Arial" w:eastAsia="Arial" w:hAnsi="Arial" w:cs="Arial"/>
                <w:color w:val="auto"/>
                <w:sz w:val="16"/>
                <w:szCs w:val="16"/>
              </w:rPr>
              <w:t>.</w:t>
            </w:r>
          </w:p>
          <w:p w14:paraId="6F988F6E" w14:textId="77777777" w:rsidR="008D2590" w:rsidRPr="009D6A75" w:rsidRDefault="008D2590" w:rsidP="008D2590">
            <w:pPr>
              <w:ind w:left="0"/>
              <w:rPr>
                <w:rFonts w:ascii="Arial" w:eastAsia="Arial" w:hAnsi="Arial" w:cs="Arial"/>
                <w:color w:val="auto"/>
                <w:sz w:val="16"/>
                <w:szCs w:val="16"/>
              </w:rPr>
            </w:pPr>
          </w:p>
          <w:p w14:paraId="4AC35B15"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reviewed before the start of erection by the erector’s project management team and be available to all employees assigned to the project. All revisions shall be approved by the individual responsible for the safety management system and communicated to affected personnel at the time of the revision.</w:t>
            </w:r>
          </w:p>
          <w:p w14:paraId="438A12AA" w14:textId="77777777" w:rsidR="008D2590" w:rsidRPr="009D6A75" w:rsidRDefault="008D2590" w:rsidP="008D2590">
            <w:pPr>
              <w:ind w:left="0"/>
              <w:rPr>
                <w:rFonts w:ascii="Arial" w:eastAsia="Arial" w:hAnsi="Arial" w:cs="Arial"/>
                <w:color w:val="auto"/>
                <w:sz w:val="16"/>
                <w:szCs w:val="16"/>
              </w:rPr>
            </w:pPr>
          </w:p>
        </w:tc>
        <w:tc>
          <w:tcPr>
            <w:tcW w:w="1155" w:type="dxa"/>
          </w:tcPr>
          <w:p w14:paraId="22FADC07" w14:textId="77777777" w:rsidR="008D2590" w:rsidRPr="00AA2F3F" w:rsidRDefault="008D2590" w:rsidP="008D2590">
            <w:pPr>
              <w:rPr>
                <w:rFonts w:ascii="Arial" w:eastAsia="Arial" w:hAnsi="Arial" w:cs="Arial"/>
                <w:sz w:val="16"/>
                <w:szCs w:val="16"/>
              </w:rPr>
            </w:pPr>
          </w:p>
        </w:tc>
        <w:tc>
          <w:tcPr>
            <w:tcW w:w="5280" w:type="dxa"/>
          </w:tcPr>
          <w:p w14:paraId="0CD7AAF9" w14:textId="77777777" w:rsidR="008D2590" w:rsidRPr="00AA2F3F" w:rsidRDefault="008D2590" w:rsidP="008D2590">
            <w:pPr>
              <w:rPr>
                <w:rFonts w:ascii="Arial" w:eastAsia="Arial" w:hAnsi="Arial" w:cs="Arial"/>
                <w:sz w:val="16"/>
                <w:szCs w:val="16"/>
              </w:rPr>
            </w:pPr>
          </w:p>
        </w:tc>
        <w:tc>
          <w:tcPr>
            <w:tcW w:w="653" w:type="dxa"/>
          </w:tcPr>
          <w:p w14:paraId="48C6CF4C" w14:textId="77777777" w:rsidR="008D2590" w:rsidRPr="00AA2F3F" w:rsidRDefault="008D2590" w:rsidP="008D2590">
            <w:pPr>
              <w:rPr>
                <w:rFonts w:ascii="Arial" w:eastAsia="Arial" w:hAnsi="Arial" w:cs="Arial"/>
                <w:sz w:val="16"/>
                <w:szCs w:val="16"/>
              </w:rPr>
            </w:pPr>
          </w:p>
        </w:tc>
      </w:tr>
      <w:tr w:rsidR="008D2590" w:rsidRPr="00AA2F3F" w14:paraId="789765BB" w14:textId="77777777" w:rsidTr="00173B70">
        <w:trPr>
          <w:cantSplit/>
        </w:trPr>
        <w:tc>
          <w:tcPr>
            <w:tcW w:w="780" w:type="dxa"/>
          </w:tcPr>
          <w:p w14:paraId="6ABA1CD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w:t>
            </w:r>
          </w:p>
        </w:tc>
        <w:tc>
          <w:tcPr>
            <w:tcW w:w="6540" w:type="dxa"/>
          </w:tcPr>
          <w:p w14:paraId="00F1FA9E" w14:textId="03E6CA01"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b/>
                <w:color w:val="auto"/>
                <w:sz w:val="16"/>
                <w:szCs w:val="16"/>
              </w:rPr>
              <w:t xml:space="preserve">Other Project-Specific Requirements </w:t>
            </w:r>
            <w:r w:rsidRPr="009D6A75">
              <w:rPr>
                <w:rFonts w:ascii="Arial" w:eastAsia="Arial" w:hAnsi="Arial" w:cs="Arial"/>
                <w:color w:val="auto"/>
                <w:sz w:val="16"/>
                <w:szCs w:val="16"/>
              </w:rPr>
              <w:t xml:space="preserve">In accordance with OSHA Subpart R, the Code of Standard </w:t>
            </w:r>
            <w:r w:rsidR="009D6A75" w:rsidRPr="009D6A75">
              <w:rPr>
                <w:rFonts w:ascii="Arial" w:eastAsia="Arial" w:hAnsi="Arial" w:cs="Arial"/>
                <w:color w:val="auto"/>
                <w:sz w:val="16"/>
                <w:szCs w:val="16"/>
              </w:rPr>
              <w:t>Practice,</w:t>
            </w:r>
            <w:r w:rsidRPr="009D6A75">
              <w:rPr>
                <w:rFonts w:ascii="Arial" w:eastAsia="Arial" w:hAnsi="Arial" w:cs="Arial"/>
                <w:color w:val="auto"/>
                <w:sz w:val="16"/>
                <w:szCs w:val="16"/>
              </w:rPr>
              <w:t xml:space="preserve"> and the contract </w:t>
            </w:r>
            <w:r w:rsidR="0088459B"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prior to the start of erection , the erector shall have documentation or other evidence that required site conditions have been met. In accordance with the Code of Standard Practice and contract </w:t>
            </w:r>
            <w:r w:rsidR="009D6A75"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the erector shall have documentation or other evidence that the required information in Section 7.10 of the Code of Standard Practice has been provided.</w:t>
            </w:r>
          </w:p>
          <w:p w14:paraId="5E2838F1" w14:textId="77777777" w:rsidR="008D2590" w:rsidRPr="009D6A75" w:rsidRDefault="008D2590" w:rsidP="008D2590">
            <w:pPr>
              <w:ind w:left="0"/>
              <w:rPr>
                <w:rFonts w:ascii="Arial" w:eastAsia="Arial" w:hAnsi="Arial" w:cs="Arial"/>
                <w:color w:val="auto"/>
                <w:sz w:val="16"/>
                <w:szCs w:val="16"/>
              </w:rPr>
            </w:pPr>
          </w:p>
        </w:tc>
        <w:tc>
          <w:tcPr>
            <w:tcW w:w="1155" w:type="dxa"/>
          </w:tcPr>
          <w:p w14:paraId="481D6293" w14:textId="77777777" w:rsidR="008D2590" w:rsidRPr="00AA2F3F" w:rsidRDefault="008D2590" w:rsidP="008D2590">
            <w:pPr>
              <w:rPr>
                <w:rFonts w:ascii="Arial" w:eastAsia="Arial" w:hAnsi="Arial" w:cs="Arial"/>
                <w:sz w:val="16"/>
                <w:szCs w:val="16"/>
              </w:rPr>
            </w:pPr>
          </w:p>
        </w:tc>
        <w:tc>
          <w:tcPr>
            <w:tcW w:w="5280" w:type="dxa"/>
          </w:tcPr>
          <w:p w14:paraId="2A5B6B5C" w14:textId="77777777" w:rsidR="008D2590" w:rsidRPr="00AA2F3F" w:rsidRDefault="008D2590" w:rsidP="008D2590">
            <w:pPr>
              <w:rPr>
                <w:rFonts w:ascii="Arial" w:eastAsia="Arial" w:hAnsi="Arial" w:cs="Arial"/>
                <w:sz w:val="16"/>
                <w:szCs w:val="16"/>
              </w:rPr>
            </w:pPr>
          </w:p>
        </w:tc>
        <w:tc>
          <w:tcPr>
            <w:tcW w:w="653" w:type="dxa"/>
          </w:tcPr>
          <w:p w14:paraId="1032669E" w14:textId="77777777" w:rsidR="008D2590" w:rsidRPr="00AA2F3F" w:rsidRDefault="008D2590" w:rsidP="008D2590">
            <w:pPr>
              <w:rPr>
                <w:rFonts w:ascii="Arial" w:eastAsia="Arial" w:hAnsi="Arial" w:cs="Arial"/>
                <w:sz w:val="16"/>
                <w:szCs w:val="16"/>
              </w:rPr>
            </w:pPr>
          </w:p>
        </w:tc>
      </w:tr>
      <w:tr w:rsidR="008D2590" w:rsidRPr="00AA2F3F" w14:paraId="6F2F4946" w14:textId="77777777" w:rsidTr="00173B70">
        <w:trPr>
          <w:cantSplit/>
        </w:trPr>
        <w:tc>
          <w:tcPr>
            <w:tcW w:w="780" w:type="dxa"/>
          </w:tcPr>
          <w:p w14:paraId="6326A8D3" w14:textId="77777777" w:rsidR="008D2590" w:rsidRPr="00AA2F3F" w:rsidRDefault="008D2590" w:rsidP="008D2590">
            <w:pPr>
              <w:rPr>
                <w:rFonts w:ascii="Arial" w:eastAsia="Arial" w:hAnsi="Arial" w:cs="Arial"/>
                <w:b/>
                <w:sz w:val="16"/>
                <w:szCs w:val="16"/>
              </w:rPr>
            </w:pPr>
          </w:p>
        </w:tc>
        <w:tc>
          <w:tcPr>
            <w:tcW w:w="6540" w:type="dxa"/>
          </w:tcPr>
          <w:p w14:paraId="5D278416"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SEISMIC ERECTION ENDORSEMENT</w:t>
            </w:r>
          </w:p>
        </w:tc>
        <w:tc>
          <w:tcPr>
            <w:tcW w:w="1155" w:type="dxa"/>
          </w:tcPr>
          <w:p w14:paraId="50032D3D" w14:textId="77777777" w:rsidR="008D2590" w:rsidRPr="00AA2F3F" w:rsidRDefault="008D2590" w:rsidP="008D2590">
            <w:pPr>
              <w:rPr>
                <w:rFonts w:ascii="Arial" w:eastAsia="Arial" w:hAnsi="Arial" w:cs="Arial"/>
                <w:sz w:val="16"/>
                <w:szCs w:val="16"/>
              </w:rPr>
            </w:pPr>
          </w:p>
        </w:tc>
        <w:tc>
          <w:tcPr>
            <w:tcW w:w="5280" w:type="dxa"/>
          </w:tcPr>
          <w:p w14:paraId="24EB508F" w14:textId="77777777" w:rsidR="008D2590" w:rsidRPr="00AA2F3F" w:rsidRDefault="008D2590" w:rsidP="008D2590">
            <w:pPr>
              <w:rPr>
                <w:rFonts w:ascii="Arial" w:eastAsia="Arial" w:hAnsi="Arial" w:cs="Arial"/>
                <w:sz w:val="16"/>
                <w:szCs w:val="16"/>
              </w:rPr>
            </w:pPr>
          </w:p>
        </w:tc>
        <w:tc>
          <w:tcPr>
            <w:tcW w:w="653" w:type="dxa"/>
          </w:tcPr>
          <w:p w14:paraId="727E37CB" w14:textId="77777777" w:rsidR="008D2590" w:rsidRPr="00AA2F3F" w:rsidRDefault="008D2590" w:rsidP="008D2590">
            <w:pPr>
              <w:rPr>
                <w:rFonts w:ascii="Arial" w:eastAsia="Arial" w:hAnsi="Arial" w:cs="Arial"/>
                <w:sz w:val="16"/>
                <w:szCs w:val="16"/>
              </w:rPr>
            </w:pPr>
          </w:p>
        </w:tc>
      </w:tr>
      <w:tr w:rsidR="008D2590" w:rsidRPr="00AA2F3F" w14:paraId="27A38063" w14:textId="77777777" w:rsidTr="00173B70">
        <w:trPr>
          <w:cantSplit/>
        </w:trPr>
        <w:tc>
          <w:tcPr>
            <w:tcW w:w="780" w:type="dxa"/>
          </w:tcPr>
          <w:p w14:paraId="041AFD3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5.3.1</w:t>
            </w:r>
          </w:p>
        </w:tc>
        <w:tc>
          <w:tcPr>
            <w:tcW w:w="6540" w:type="dxa"/>
          </w:tcPr>
          <w:p w14:paraId="1A71DBEA" w14:textId="69117A52"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For the erection of structures requiring the use of ANSI/AISC 341, Seismic Provisions for Structural Steel </w:t>
            </w:r>
            <w:r w:rsidR="009D6A75" w:rsidRPr="009D6A75">
              <w:rPr>
                <w:rFonts w:ascii="Arial" w:eastAsia="Arial" w:hAnsi="Arial" w:cs="Arial"/>
                <w:color w:val="auto"/>
                <w:sz w:val="16"/>
                <w:szCs w:val="16"/>
              </w:rPr>
              <w:t>Buildings,</w:t>
            </w:r>
            <w:r w:rsidRPr="009D6A75">
              <w:rPr>
                <w:rFonts w:ascii="Arial" w:eastAsia="Arial" w:hAnsi="Arial" w:cs="Arial"/>
                <w:color w:val="auto"/>
                <w:sz w:val="16"/>
                <w:szCs w:val="16"/>
              </w:rPr>
              <w:t xml:space="preserve"> the erector shall have available and demonstrate the ability to work to and meet the requirements of:</w:t>
            </w:r>
          </w:p>
          <w:p w14:paraId="1D0E4FD1"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ANSI/AISC 341 Seismic Provisions for Structural Steel Buildings</w:t>
            </w:r>
          </w:p>
          <w:p w14:paraId="2EC996B5" w14:textId="77777777" w:rsidR="008D2590"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(b) AWS D1.8 Structural Welding Code—Seismic Supplement</w:t>
            </w:r>
          </w:p>
          <w:p w14:paraId="4918B40E" w14:textId="2B852AD9" w:rsidR="009D6A75" w:rsidRPr="009D6A75" w:rsidRDefault="009D6A75" w:rsidP="008D2590">
            <w:pPr>
              <w:ind w:left="0"/>
              <w:rPr>
                <w:rFonts w:ascii="Arial" w:eastAsia="Arial" w:hAnsi="Arial" w:cs="Arial"/>
                <w:color w:val="auto"/>
                <w:sz w:val="16"/>
                <w:szCs w:val="16"/>
              </w:rPr>
            </w:pPr>
          </w:p>
        </w:tc>
        <w:tc>
          <w:tcPr>
            <w:tcW w:w="1155" w:type="dxa"/>
          </w:tcPr>
          <w:p w14:paraId="53C06097" w14:textId="77777777" w:rsidR="008D2590" w:rsidRPr="00AA2F3F" w:rsidRDefault="008D2590" w:rsidP="008D2590">
            <w:pPr>
              <w:rPr>
                <w:rFonts w:ascii="Arial" w:eastAsia="Arial" w:hAnsi="Arial" w:cs="Arial"/>
                <w:sz w:val="16"/>
                <w:szCs w:val="16"/>
              </w:rPr>
            </w:pPr>
          </w:p>
        </w:tc>
        <w:tc>
          <w:tcPr>
            <w:tcW w:w="5280" w:type="dxa"/>
          </w:tcPr>
          <w:p w14:paraId="16466317" w14:textId="77777777" w:rsidR="008D2590" w:rsidRPr="00AA2F3F" w:rsidRDefault="008D2590" w:rsidP="008D2590">
            <w:pPr>
              <w:rPr>
                <w:rFonts w:ascii="Arial" w:eastAsia="Arial" w:hAnsi="Arial" w:cs="Arial"/>
                <w:sz w:val="16"/>
                <w:szCs w:val="16"/>
              </w:rPr>
            </w:pPr>
          </w:p>
        </w:tc>
        <w:tc>
          <w:tcPr>
            <w:tcW w:w="653" w:type="dxa"/>
          </w:tcPr>
          <w:p w14:paraId="255421DA" w14:textId="77777777" w:rsidR="008D2590" w:rsidRPr="00AA2F3F" w:rsidRDefault="008D2590" w:rsidP="008D2590">
            <w:pPr>
              <w:rPr>
                <w:rFonts w:ascii="Arial" w:eastAsia="Arial" w:hAnsi="Arial" w:cs="Arial"/>
                <w:sz w:val="16"/>
                <w:szCs w:val="16"/>
              </w:rPr>
            </w:pPr>
          </w:p>
        </w:tc>
      </w:tr>
      <w:tr w:rsidR="008D2590" w:rsidRPr="00AA2F3F" w14:paraId="0B5687BB" w14:textId="77777777" w:rsidTr="00173B70">
        <w:trPr>
          <w:cantSplit/>
        </w:trPr>
        <w:tc>
          <w:tcPr>
            <w:tcW w:w="780" w:type="dxa"/>
          </w:tcPr>
          <w:p w14:paraId="468127C9" w14:textId="77777777" w:rsidR="008D2590" w:rsidRPr="00AA2F3F" w:rsidRDefault="008D2590" w:rsidP="008D2590">
            <w:pPr>
              <w:rPr>
                <w:rFonts w:ascii="Arial" w:eastAsia="Arial" w:hAnsi="Arial" w:cs="Arial"/>
                <w:b/>
                <w:sz w:val="16"/>
                <w:szCs w:val="16"/>
              </w:rPr>
            </w:pPr>
          </w:p>
        </w:tc>
        <w:tc>
          <w:tcPr>
            <w:tcW w:w="6540" w:type="dxa"/>
          </w:tcPr>
          <w:p w14:paraId="63E03158"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METAL DECK INSTALLATION ENDORSEMENT</w:t>
            </w:r>
          </w:p>
        </w:tc>
        <w:tc>
          <w:tcPr>
            <w:tcW w:w="1155" w:type="dxa"/>
          </w:tcPr>
          <w:p w14:paraId="2AD1E951" w14:textId="77777777" w:rsidR="008D2590" w:rsidRPr="00AA2F3F" w:rsidRDefault="008D2590" w:rsidP="008D2590">
            <w:pPr>
              <w:rPr>
                <w:rFonts w:ascii="Arial" w:eastAsia="Arial" w:hAnsi="Arial" w:cs="Arial"/>
                <w:sz w:val="16"/>
                <w:szCs w:val="16"/>
              </w:rPr>
            </w:pPr>
          </w:p>
        </w:tc>
        <w:tc>
          <w:tcPr>
            <w:tcW w:w="5280" w:type="dxa"/>
          </w:tcPr>
          <w:p w14:paraId="51F094ED" w14:textId="77777777" w:rsidR="008D2590" w:rsidRPr="00AA2F3F" w:rsidRDefault="008D2590" w:rsidP="008D2590">
            <w:pPr>
              <w:rPr>
                <w:rFonts w:ascii="Arial" w:eastAsia="Arial" w:hAnsi="Arial" w:cs="Arial"/>
                <w:sz w:val="16"/>
                <w:szCs w:val="16"/>
              </w:rPr>
            </w:pPr>
          </w:p>
        </w:tc>
        <w:tc>
          <w:tcPr>
            <w:tcW w:w="653" w:type="dxa"/>
          </w:tcPr>
          <w:p w14:paraId="158E3366" w14:textId="77777777" w:rsidR="008D2590" w:rsidRPr="00AA2F3F" w:rsidRDefault="008D2590" w:rsidP="008D2590">
            <w:pPr>
              <w:rPr>
                <w:rFonts w:ascii="Arial" w:eastAsia="Arial" w:hAnsi="Arial" w:cs="Arial"/>
                <w:sz w:val="16"/>
                <w:szCs w:val="16"/>
              </w:rPr>
            </w:pPr>
          </w:p>
        </w:tc>
      </w:tr>
      <w:tr w:rsidR="008D2590" w:rsidRPr="00AA2F3F" w14:paraId="150881A3" w14:textId="77777777" w:rsidTr="00173B70">
        <w:trPr>
          <w:cantSplit/>
        </w:trPr>
        <w:tc>
          <w:tcPr>
            <w:tcW w:w="780" w:type="dxa"/>
          </w:tcPr>
          <w:p w14:paraId="11A1C2D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5.3.2</w:t>
            </w:r>
          </w:p>
          <w:p w14:paraId="05BC6489" w14:textId="461A4A87" w:rsidR="008D2590" w:rsidRPr="00AA2F3F" w:rsidRDefault="008D2590" w:rsidP="008D2590">
            <w:pPr>
              <w:ind w:left="0"/>
              <w:rPr>
                <w:rFonts w:ascii="Arial" w:eastAsia="Arial" w:hAnsi="Arial" w:cs="Arial"/>
                <w:b/>
                <w:color w:val="FF0000"/>
                <w:sz w:val="16"/>
                <w:szCs w:val="16"/>
              </w:rPr>
            </w:pPr>
          </w:p>
        </w:tc>
        <w:tc>
          <w:tcPr>
            <w:tcW w:w="6540" w:type="dxa"/>
          </w:tcPr>
          <w:p w14:paraId="2769989D" w14:textId="2DE7AA83"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When the erector’s work includes the installation of metal deck, the erector shall have available and demonstrate the ability to work to and meet the requirements of ANSI/SDI QA/QC Standard for Quality Control and Quality Assurance for Installation of Steel </w:t>
            </w:r>
            <w:r w:rsidR="009D6A75" w:rsidRPr="009D6A75">
              <w:rPr>
                <w:rFonts w:ascii="Arial" w:eastAsia="Arial" w:hAnsi="Arial" w:cs="Arial"/>
                <w:color w:val="auto"/>
                <w:sz w:val="16"/>
                <w:szCs w:val="16"/>
              </w:rPr>
              <w:t>Deck.</w:t>
            </w:r>
            <w:r w:rsidRPr="009D6A75">
              <w:rPr>
                <w:rFonts w:ascii="Arial" w:eastAsia="Arial" w:hAnsi="Arial" w:cs="Arial"/>
                <w:color w:val="auto"/>
                <w:sz w:val="16"/>
                <w:szCs w:val="16"/>
              </w:rPr>
              <w:t xml:space="preserve"> Instructions for metal deck installation shall be provided in the erection plan and the safety </w:t>
            </w:r>
            <w:r w:rsidR="009D6A75" w:rsidRPr="009D6A75">
              <w:rPr>
                <w:rFonts w:ascii="Arial" w:eastAsia="Arial" w:hAnsi="Arial" w:cs="Arial"/>
                <w:color w:val="auto"/>
                <w:sz w:val="16"/>
                <w:szCs w:val="16"/>
              </w:rPr>
              <w:t>plan.</w:t>
            </w:r>
          </w:p>
          <w:p w14:paraId="5F81AC76" w14:textId="4CDE6F04" w:rsidR="008D2590" w:rsidRPr="009D6A75" w:rsidRDefault="009D6A75" w:rsidP="009D6A75">
            <w:pPr>
              <w:ind w:left="0"/>
              <w:rPr>
                <w:rFonts w:ascii="Arial" w:eastAsia="Arial" w:hAnsi="Arial" w:cs="Arial"/>
                <w:color w:val="auto"/>
                <w:sz w:val="16"/>
                <w:szCs w:val="16"/>
              </w:rPr>
            </w:pPr>
            <w:r w:rsidRPr="009D6A75">
              <w:rPr>
                <w:rFonts w:ascii="Arial" w:eastAsia="Arial" w:hAnsi="Arial" w:cs="Arial"/>
                <w:color w:val="auto"/>
                <w:sz w:val="16"/>
                <w:szCs w:val="16"/>
              </w:rPr>
              <w:t>(a</w:t>
            </w:r>
            <w:r>
              <w:rPr>
                <w:rFonts w:ascii="Arial" w:eastAsia="Arial" w:hAnsi="Arial" w:cs="Arial"/>
                <w:color w:val="auto"/>
                <w:sz w:val="16"/>
                <w:szCs w:val="16"/>
              </w:rPr>
              <w:t xml:space="preserve">) </w:t>
            </w:r>
            <w:r w:rsidR="008D2590" w:rsidRPr="009D6A75">
              <w:rPr>
                <w:rFonts w:ascii="Arial" w:eastAsia="Arial" w:hAnsi="Arial" w:cs="Arial"/>
                <w:color w:val="auto"/>
                <w:sz w:val="16"/>
                <w:szCs w:val="16"/>
              </w:rPr>
              <w:t>AWS D1.3 Structural Welding Code—Sheet Steel</w:t>
            </w:r>
          </w:p>
          <w:p w14:paraId="19108565" w14:textId="06A7695C" w:rsidR="009D6A75" w:rsidRPr="009D6A75" w:rsidRDefault="009D6A75" w:rsidP="009D6A75">
            <w:pPr>
              <w:ind w:left="0"/>
              <w:rPr>
                <w:rFonts w:eastAsia="Arial"/>
              </w:rPr>
            </w:pPr>
          </w:p>
        </w:tc>
        <w:tc>
          <w:tcPr>
            <w:tcW w:w="1155" w:type="dxa"/>
          </w:tcPr>
          <w:p w14:paraId="29DA3CAC" w14:textId="77777777" w:rsidR="008D2590" w:rsidRPr="00AA2F3F" w:rsidRDefault="008D2590" w:rsidP="008D2590">
            <w:pPr>
              <w:rPr>
                <w:rFonts w:ascii="Arial" w:eastAsia="Arial" w:hAnsi="Arial" w:cs="Arial"/>
                <w:sz w:val="16"/>
                <w:szCs w:val="16"/>
              </w:rPr>
            </w:pPr>
          </w:p>
        </w:tc>
        <w:tc>
          <w:tcPr>
            <w:tcW w:w="5280" w:type="dxa"/>
          </w:tcPr>
          <w:p w14:paraId="3456692D" w14:textId="77777777" w:rsidR="008D2590" w:rsidRPr="00AA2F3F" w:rsidRDefault="008D2590" w:rsidP="008D2590">
            <w:pPr>
              <w:rPr>
                <w:rFonts w:ascii="Arial" w:eastAsia="Arial" w:hAnsi="Arial" w:cs="Arial"/>
                <w:sz w:val="16"/>
                <w:szCs w:val="16"/>
              </w:rPr>
            </w:pPr>
          </w:p>
        </w:tc>
        <w:tc>
          <w:tcPr>
            <w:tcW w:w="653" w:type="dxa"/>
          </w:tcPr>
          <w:p w14:paraId="720DC341" w14:textId="77777777" w:rsidR="008D2590" w:rsidRPr="00AA2F3F" w:rsidRDefault="008D2590" w:rsidP="008D2590">
            <w:pPr>
              <w:rPr>
                <w:rFonts w:ascii="Arial" w:eastAsia="Arial" w:hAnsi="Arial" w:cs="Arial"/>
                <w:sz w:val="16"/>
                <w:szCs w:val="16"/>
              </w:rPr>
            </w:pPr>
          </w:p>
        </w:tc>
      </w:tr>
      <w:tr w:rsidR="008D2590" w:rsidRPr="00AA2F3F" w14:paraId="7376AB3A" w14:textId="77777777" w:rsidTr="00173B70">
        <w:trPr>
          <w:cantSplit/>
        </w:trPr>
        <w:tc>
          <w:tcPr>
            <w:tcW w:w="780" w:type="dxa"/>
          </w:tcPr>
          <w:p w14:paraId="026208C9" w14:textId="77777777" w:rsidR="008D2590" w:rsidRPr="00AA2F3F" w:rsidRDefault="008D2590" w:rsidP="008D2590">
            <w:pPr>
              <w:rPr>
                <w:rFonts w:ascii="Arial" w:eastAsia="Arial" w:hAnsi="Arial" w:cs="Arial"/>
                <w:b/>
                <w:sz w:val="16"/>
                <w:szCs w:val="16"/>
              </w:rPr>
            </w:pPr>
          </w:p>
        </w:tc>
        <w:tc>
          <w:tcPr>
            <w:tcW w:w="6540" w:type="dxa"/>
          </w:tcPr>
          <w:p w14:paraId="05F7ADD6"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BRIDGE ERECTION ENDORSEMENT</w:t>
            </w:r>
          </w:p>
        </w:tc>
        <w:tc>
          <w:tcPr>
            <w:tcW w:w="1155" w:type="dxa"/>
          </w:tcPr>
          <w:p w14:paraId="09D4A1AC" w14:textId="77777777" w:rsidR="008D2590" w:rsidRPr="00AA2F3F" w:rsidRDefault="008D2590" w:rsidP="008D2590">
            <w:pPr>
              <w:rPr>
                <w:rFonts w:ascii="Arial" w:eastAsia="Arial" w:hAnsi="Arial" w:cs="Arial"/>
                <w:sz w:val="16"/>
                <w:szCs w:val="16"/>
              </w:rPr>
            </w:pPr>
          </w:p>
        </w:tc>
        <w:tc>
          <w:tcPr>
            <w:tcW w:w="5280" w:type="dxa"/>
          </w:tcPr>
          <w:p w14:paraId="3D4AED10" w14:textId="77777777" w:rsidR="008D2590" w:rsidRPr="00AA2F3F" w:rsidRDefault="008D2590" w:rsidP="008D2590">
            <w:pPr>
              <w:rPr>
                <w:rFonts w:ascii="Arial" w:eastAsia="Arial" w:hAnsi="Arial" w:cs="Arial"/>
                <w:sz w:val="16"/>
                <w:szCs w:val="16"/>
              </w:rPr>
            </w:pPr>
          </w:p>
        </w:tc>
        <w:tc>
          <w:tcPr>
            <w:tcW w:w="653" w:type="dxa"/>
          </w:tcPr>
          <w:p w14:paraId="7E75421F" w14:textId="77777777" w:rsidR="008D2590" w:rsidRPr="00AA2F3F" w:rsidRDefault="008D2590" w:rsidP="008D2590">
            <w:pPr>
              <w:rPr>
                <w:rFonts w:ascii="Arial" w:eastAsia="Arial" w:hAnsi="Arial" w:cs="Arial"/>
                <w:sz w:val="16"/>
                <w:szCs w:val="16"/>
              </w:rPr>
            </w:pPr>
          </w:p>
        </w:tc>
      </w:tr>
      <w:tr w:rsidR="008D2590" w:rsidRPr="00AA2F3F" w14:paraId="1002AB27" w14:textId="77777777" w:rsidTr="00173B70">
        <w:trPr>
          <w:cantSplit/>
        </w:trPr>
        <w:tc>
          <w:tcPr>
            <w:tcW w:w="780" w:type="dxa"/>
          </w:tcPr>
          <w:p w14:paraId="2A93B59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5.3.3</w:t>
            </w:r>
          </w:p>
        </w:tc>
        <w:tc>
          <w:tcPr>
            <w:tcW w:w="6540" w:type="dxa"/>
          </w:tcPr>
          <w:p w14:paraId="7FAA8D37"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For the erection of bridges, the erector shall have available and demonstrate the ability to work to and meet the requirements of:</w:t>
            </w:r>
          </w:p>
          <w:p w14:paraId="4CF860A1"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AASHTO/AWS D1.5 Structural Welding Code—Bridge Welding Code</w:t>
            </w:r>
          </w:p>
        </w:tc>
        <w:tc>
          <w:tcPr>
            <w:tcW w:w="1155" w:type="dxa"/>
          </w:tcPr>
          <w:p w14:paraId="6F9FDED2" w14:textId="77777777" w:rsidR="008D2590" w:rsidRPr="00AA2F3F" w:rsidRDefault="008D2590" w:rsidP="008D2590">
            <w:pPr>
              <w:rPr>
                <w:rFonts w:ascii="Arial" w:eastAsia="Arial" w:hAnsi="Arial" w:cs="Arial"/>
                <w:sz w:val="16"/>
                <w:szCs w:val="16"/>
              </w:rPr>
            </w:pPr>
          </w:p>
        </w:tc>
        <w:tc>
          <w:tcPr>
            <w:tcW w:w="5280" w:type="dxa"/>
          </w:tcPr>
          <w:p w14:paraId="6334126D" w14:textId="77777777" w:rsidR="008D2590" w:rsidRPr="00AA2F3F" w:rsidRDefault="008D2590" w:rsidP="008D2590">
            <w:pPr>
              <w:rPr>
                <w:rFonts w:ascii="Arial" w:eastAsia="Arial" w:hAnsi="Arial" w:cs="Arial"/>
                <w:sz w:val="16"/>
                <w:szCs w:val="16"/>
              </w:rPr>
            </w:pPr>
          </w:p>
        </w:tc>
        <w:tc>
          <w:tcPr>
            <w:tcW w:w="653" w:type="dxa"/>
          </w:tcPr>
          <w:p w14:paraId="5FB3CE6A"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30F7" w14:textId="77777777" w:rsidR="001E0D8A" w:rsidRDefault="001E0D8A">
      <w:r>
        <w:separator/>
      </w:r>
    </w:p>
  </w:endnote>
  <w:endnote w:type="continuationSeparator" w:id="0">
    <w:p w14:paraId="7A6A56B3" w14:textId="77777777" w:rsidR="001E0D8A" w:rsidRDefault="001E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2F41E056"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733F85">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3162B092"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733F85">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0300BC43"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733F85">
      <w:rPr>
        <w:rFonts w:ascii="Arial" w:eastAsia="Arial" w:hAnsi="Arial" w:cs="Arial"/>
      </w:rPr>
      <w:t>1</w:t>
    </w:r>
    <w:r>
      <w:rPr>
        <w:rFonts w:ascii="Arial" w:eastAsia="Arial" w:hAnsi="Arial" w:cs="Arial"/>
      </w:rPr>
      <w:t xml:space="preserve"> </w:t>
    </w:r>
    <w:r w:rsidR="00733F85">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78E0" w14:textId="77777777" w:rsidR="001E0D8A" w:rsidRDefault="001E0D8A">
      <w:r>
        <w:separator/>
      </w:r>
    </w:p>
  </w:footnote>
  <w:footnote w:type="continuationSeparator" w:id="0">
    <w:p w14:paraId="133F7134" w14:textId="77777777" w:rsidR="001E0D8A" w:rsidRDefault="001E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291" w14:textId="502FE906" w:rsidR="009D6A75" w:rsidRDefault="009D6A75">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w:t>
    </w:r>
    <w:r w:rsidR="00597A01">
      <w:rPr>
        <w:rFonts w:ascii="Arial" w:eastAsia="Arial" w:hAnsi="Arial" w:cs="Arial"/>
        <w:b/>
        <w:sz w:val="24"/>
        <w:szCs w:val="24"/>
      </w:rPr>
      <w:t>20</w:t>
    </w:r>
    <w:r>
      <w:rPr>
        <w:rFonts w:ascii="Arial" w:eastAsia="Arial" w:hAnsi="Arial" w:cs="Arial"/>
        <w:b/>
        <w:sz w:val="24"/>
        <w:szCs w:val="24"/>
      </w:rPr>
      <w:t xml:space="preserve"> AUDIT GUIDE - Erector Program</w:t>
    </w:r>
    <w:r w:rsidR="00E74DA6">
      <w:rPr>
        <w:rFonts w:ascii="Arial" w:eastAsia="Arial" w:hAnsi="Arial" w:cs="Arial"/>
        <w:b/>
        <w:sz w:val="24"/>
        <w:szCs w:val="24"/>
      </w:rPr>
      <w:t xml:space="preserve"> with Endorsements</w:t>
    </w:r>
  </w:p>
  <w:p w14:paraId="2AE385C9" w14:textId="590B5C1A" w:rsidR="009D6A75" w:rsidRDefault="00597A01">
    <w:pPr>
      <w:tabs>
        <w:tab w:val="center" w:pos="4680"/>
        <w:tab w:val="right" w:pos="12960"/>
      </w:tabs>
      <w:ind w:right="36"/>
      <w:jc w:val="center"/>
      <w:rPr>
        <w:rFonts w:ascii="Arial" w:eastAsia="Arial" w:hAnsi="Arial" w:cs="Arial"/>
      </w:rPr>
    </w:pPr>
    <w:r>
      <w:rPr>
        <w:rFonts w:ascii="Arial" w:eastAsia="Arial" w:hAnsi="Arial" w:cs="Arial"/>
      </w:rPr>
      <w:t>𐄂 CSE     𐄂 MEE     𐄂 SEE     𐄂 BEE    (check all that apply)</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295B2921"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Erector Programs</w:t>
    </w:r>
    <w:r w:rsidR="00E74DA6">
      <w:rPr>
        <w:rFonts w:ascii="Arial" w:eastAsia="Arial" w:hAnsi="Arial" w:cs="Arial"/>
        <w:b/>
        <w:sz w:val="24"/>
        <w:szCs w:val="24"/>
      </w:rPr>
      <w:t xml:space="preserve"> with Endorsements</w:t>
    </w:r>
  </w:p>
  <w:p w14:paraId="756F75B3" w14:textId="2945B267"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CSE     𐄂 MEE     𐄂 SEE     𐄂 BEE    (check all that apply)</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173B70"/>
    <w:rsid w:val="001E0D8A"/>
    <w:rsid w:val="001E4550"/>
    <w:rsid w:val="0020622A"/>
    <w:rsid w:val="002807EC"/>
    <w:rsid w:val="002B5393"/>
    <w:rsid w:val="0034037A"/>
    <w:rsid w:val="0039547C"/>
    <w:rsid w:val="0039756A"/>
    <w:rsid w:val="003A3A62"/>
    <w:rsid w:val="003A59C9"/>
    <w:rsid w:val="003A744C"/>
    <w:rsid w:val="003E4104"/>
    <w:rsid w:val="004A04C7"/>
    <w:rsid w:val="004A0DCC"/>
    <w:rsid w:val="004B4B74"/>
    <w:rsid w:val="00597A01"/>
    <w:rsid w:val="005C3E2B"/>
    <w:rsid w:val="0063559F"/>
    <w:rsid w:val="00733F85"/>
    <w:rsid w:val="0074556E"/>
    <w:rsid w:val="00820007"/>
    <w:rsid w:val="00841807"/>
    <w:rsid w:val="00860B1F"/>
    <w:rsid w:val="0088459B"/>
    <w:rsid w:val="008D2590"/>
    <w:rsid w:val="00973073"/>
    <w:rsid w:val="00984859"/>
    <w:rsid w:val="009961BA"/>
    <w:rsid w:val="009D6A75"/>
    <w:rsid w:val="00A74588"/>
    <w:rsid w:val="00AA2F3F"/>
    <w:rsid w:val="00AB3017"/>
    <w:rsid w:val="00AB6CE5"/>
    <w:rsid w:val="00AE5060"/>
    <w:rsid w:val="00B55C0F"/>
    <w:rsid w:val="00BB4EA7"/>
    <w:rsid w:val="00C03462"/>
    <w:rsid w:val="00C054F9"/>
    <w:rsid w:val="00C3668C"/>
    <w:rsid w:val="00C41C59"/>
    <w:rsid w:val="00C54661"/>
    <w:rsid w:val="00C720B1"/>
    <w:rsid w:val="00CE1296"/>
    <w:rsid w:val="00DE72A2"/>
    <w:rsid w:val="00DE7FF2"/>
    <w:rsid w:val="00E74DA6"/>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7976</Words>
  <Characters>45465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5</cp:revision>
  <dcterms:created xsi:type="dcterms:W3CDTF">2021-01-25T14:35:00Z</dcterms:created>
  <dcterms:modified xsi:type="dcterms:W3CDTF">2021-05-06T13:36:00Z</dcterms:modified>
</cp:coreProperties>
</file>