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51B15725" w14:textId="77777777" w:rsidTr="00173B70">
        <w:trPr>
          <w:cantSplit/>
        </w:trPr>
        <w:tc>
          <w:tcPr>
            <w:tcW w:w="780" w:type="dxa"/>
          </w:tcPr>
          <w:p w14:paraId="1400B987" w14:textId="77777777" w:rsidR="008D2590" w:rsidRPr="00AA2F3F" w:rsidRDefault="008D2590" w:rsidP="008D2590">
            <w:pPr>
              <w:rPr>
                <w:rFonts w:ascii="Arial" w:eastAsia="Arial" w:hAnsi="Arial" w:cs="Arial"/>
                <w:b/>
                <w:sz w:val="16"/>
                <w:szCs w:val="16"/>
              </w:rPr>
            </w:pPr>
          </w:p>
        </w:tc>
        <w:tc>
          <w:tcPr>
            <w:tcW w:w="6540" w:type="dxa"/>
          </w:tcPr>
          <w:p w14:paraId="7ADA33B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w:t>
            </w:r>
          </w:p>
          <w:p w14:paraId="1FFE5B0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BRIDGE FABRICATOR REQUIREMENTS</w:t>
            </w:r>
          </w:p>
        </w:tc>
        <w:tc>
          <w:tcPr>
            <w:tcW w:w="1155" w:type="dxa"/>
          </w:tcPr>
          <w:p w14:paraId="7BF7F9D4" w14:textId="77777777" w:rsidR="008D2590" w:rsidRPr="00AA2F3F" w:rsidRDefault="008D2590" w:rsidP="008D2590">
            <w:pPr>
              <w:rPr>
                <w:rFonts w:ascii="Arial" w:eastAsia="Arial" w:hAnsi="Arial" w:cs="Arial"/>
                <w:sz w:val="16"/>
                <w:szCs w:val="16"/>
              </w:rPr>
            </w:pPr>
          </w:p>
        </w:tc>
        <w:tc>
          <w:tcPr>
            <w:tcW w:w="5280" w:type="dxa"/>
          </w:tcPr>
          <w:p w14:paraId="733840BC" w14:textId="77777777" w:rsidR="008D2590" w:rsidRPr="00AA2F3F" w:rsidRDefault="008D2590" w:rsidP="008D2590">
            <w:pPr>
              <w:rPr>
                <w:rFonts w:ascii="Arial" w:eastAsia="Arial" w:hAnsi="Arial" w:cs="Arial"/>
                <w:sz w:val="16"/>
                <w:szCs w:val="16"/>
              </w:rPr>
            </w:pPr>
          </w:p>
        </w:tc>
        <w:tc>
          <w:tcPr>
            <w:tcW w:w="653" w:type="dxa"/>
          </w:tcPr>
          <w:p w14:paraId="50185CEA" w14:textId="77777777" w:rsidR="008D2590" w:rsidRPr="00AA2F3F" w:rsidRDefault="008D2590" w:rsidP="008D2590">
            <w:pPr>
              <w:rPr>
                <w:rFonts w:ascii="Arial" w:eastAsia="Arial" w:hAnsi="Arial" w:cs="Arial"/>
                <w:sz w:val="16"/>
                <w:szCs w:val="16"/>
              </w:rPr>
            </w:pPr>
          </w:p>
        </w:tc>
      </w:tr>
      <w:tr w:rsidR="008D2590" w:rsidRPr="00AA2F3F" w14:paraId="42BF431B" w14:textId="77777777" w:rsidTr="00173B70">
        <w:trPr>
          <w:cantSplit/>
        </w:trPr>
        <w:tc>
          <w:tcPr>
            <w:tcW w:w="780" w:type="dxa"/>
          </w:tcPr>
          <w:p w14:paraId="1B6913F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4.2</w:t>
            </w:r>
          </w:p>
        </w:tc>
        <w:tc>
          <w:tcPr>
            <w:tcW w:w="6540" w:type="dxa"/>
          </w:tcPr>
          <w:p w14:paraId="72E9A24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Scope </w:t>
            </w:r>
          </w:p>
          <w:p w14:paraId="293099D1" w14:textId="763F3BE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Standard establishes three categories of bridges: simple, intermediate and advanced. Fabricators producing intermediate bridges, advanced bridges, or fracture-critical members shall be required to meet supplemental requirements in Chapters 4.I, 4.A and 4.F, as applicable.</w:t>
            </w:r>
          </w:p>
          <w:p w14:paraId="4889B6A6" w14:textId="77777777" w:rsidR="008D2590" w:rsidRPr="00AA2F3F" w:rsidRDefault="008D2590" w:rsidP="008D2590">
            <w:pPr>
              <w:ind w:left="0"/>
              <w:rPr>
                <w:rFonts w:ascii="Arial" w:eastAsia="Arial" w:hAnsi="Arial" w:cs="Arial"/>
                <w:sz w:val="16"/>
                <w:szCs w:val="16"/>
              </w:rPr>
            </w:pPr>
          </w:p>
          <w:p w14:paraId="6630E25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Bridge Category Descriptions:</w:t>
            </w:r>
          </w:p>
          <w:p w14:paraId="7C67C386" w14:textId="4C0E661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Simple bridges consist of </w:t>
            </w:r>
            <w:proofErr w:type="spellStart"/>
            <w:r w:rsidRPr="00AA2F3F">
              <w:rPr>
                <w:rFonts w:ascii="Arial" w:eastAsia="Arial" w:hAnsi="Arial" w:cs="Arial"/>
                <w:sz w:val="16"/>
                <w:szCs w:val="16"/>
              </w:rPr>
              <w:t>unspliced</w:t>
            </w:r>
            <w:proofErr w:type="spellEnd"/>
            <w:r w:rsidRPr="00AA2F3F">
              <w:rPr>
                <w:rFonts w:ascii="Arial" w:eastAsia="Arial" w:hAnsi="Arial" w:cs="Arial"/>
                <w:sz w:val="16"/>
                <w:szCs w:val="16"/>
              </w:rPr>
              <w:t xml:space="preserve"> rolled sections.</w:t>
            </w:r>
          </w:p>
          <w:p w14:paraId="5F6F7C0F" w14:textId="77777777" w:rsidR="00FD06AB" w:rsidRPr="00AA2F3F" w:rsidRDefault="00FD06AB" w:rsidP="008D2590">
            <w:pPr>
              <w:ind w:left="0"/>
              <w:rPr>
                <w:rFonts w:ascii="Arial" w:eastAsia="Arial" w:hAnsi="Arial" w:cs="Arial"/>
                <w:sz w:val="16"/>
                <w:szCs w:val="16"/>
              </w:rPr>
            </w:pPr>
          </w:p>
          <w:p w14:paraId="33C4D40E" w14:textId="52F747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Intermediate bridges are typical bridges that do not require extraordinary measures.</w:t>
            </w:r>
          </w:p>
          <w:p w14:paraId="737A3EB5" w14:textId="77777777" w:rsidR="00FD06AB" w:rsidRPr="00AA2F3F" w:rsidRDefault="00FD06AB" w:rsidP="008D2590">
            <w:pPr>
              <w:ind w:left="0"/>
              <w:rPr>
                <w:rFonts w:ascii="Arial" w:eastAsia="Arial" w:hAnsi="Arial" w:cs="Arial"/>
                <w:sz w:val="16"/>
                <w:szCs w:val="16"/>
              </w:rPr>
            </w:pPr>
          </w:p>
          <w:p w14:paraId="2BD40FC8" w14:textId="77FAA75E"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Advanced bridges are more complex bridge structures than simple or intermediate</w:t>
            </w:r>
          </w:p>
          <w:p w14:paraId="4FB774F3" w14:textId="77777777" w:rsidR="008D2590" w:rsidRPr="00AA2F3F" w:rsidRDefault="00FD06AB" w:rsidP="00FD06AB">
            <w:pPr>
              <w:ind w:left="0"/>
              <w:rPr>
                <w:rFonts w:ascii="Arial" w:eastAsia="Arial" w:hAnsi="Arial" w:cs="Arial"/>
                <w:sz w:val="16"/>
                <w:szCs w:val="16"/>
              </w:rPr>
            </w:pPr>
            <w:r w:rsidRPr="00AA2F3F">
              <w:rPr>
                <w:rFonts w:ascii="Arial" w:hAnsi="Arial" w:cs="Arial"/>
                <w:sz w:val="16"/>
                <w:szCs w:val="16"/>
              </w:rPr>
              <w:t xml:space="preserve">bridges, and they require a higher level of </w:t>
            </w:r>
            <w:r w:rsidRPr="00AA2F3F">
              <w:rPr>
                <w:rFonts w:ascii="Arial" w:hAnsi="Arial" w:cs="Arial"/>
                <w:i/>
                <w:iCs/>
                <w:sz w:val="16"/>
                <w:szCs w:val="16"/>
              </w:rPr>
              <w:t xml:space="preserve">fabrication </w:t>
            </w:r>
            <w:r w:rsidRPr="00AA2F3F">
              <w:rPr>
                <w:rFonts w:ascii="Arial" w:hAnsi="Arial" w:cs="Arial"/>
                <w:sz w:val="16"/>
                <w:szCs w:val="16"/>
              </w:rPr>
              <w:t>expertise</w:t>
            </w:r>
            <w:r w:rsidRPr="00AA2F3F">
              <w:rPr>
                <w:rFonts w:ascii="Arial" w:eastAsia="Arial" w:hAnsi="Arial" w:cs="Arial"/>
                <w:sz w:val="16"/>
                <w:szCs w:val="16"/>
              </w:rPr>
              <w:t>.</w:t>
            </w:r>
          </w:p>
          <w:p w14:paraId="49C0F1F5" w14:textId="5A38CA58" w:rsidR="00FD06AB" w:rsidRPr="00AA2F3F" w:rsidRDefault="00FD06AB" w:rsidP="00FD06AB">
            <w:pPr>
              <w:ind w:left="0"/>
              <w:rPr>
                <w:rFonts w:ascii="Arial" w:eastAsia="Arial" w:hAnsi="Arial" w:cs="Arial"/>
                <w:sz w:val="16"/>
                <w:szCs w:val="16"/>
              </w:rPr>
            </w:pPr>
          </w:p>
        </w:tc>
        <w:tc>
          <w:tcPr>
            <w:tcW w:w="1155" w:type="dxa"/>
          </w:tcPr>
          <w:p w14:paraId="0A0F306E" w14:textId="77777777" w:rsidR="008D2590" w:rsidRPr="00AA2F3F" w:rsidRDefault="008D2590" w:rsidP="008D2590">
            <w:pPr>
              <w:ind w:left="0"/>
              <w:rPr>
                <w:rFonts w:ascii="Arial" w:eastAsia="Arial" w:hAnsi="Arial" w:cs="Arial"/>
                <w:b/>
                <w:sz w:val="16"/>
                <w:szCs w:val="16"/>
              </w:rPr>
            </w:pPr>
          </w:p>
        </w:tc>
        <w:tc>
          <w:tcPr>
            <w:tcW w:w="5280" w:type="dxa"/>
          </w:tcPr>
          <w:p w14:paraId="03C19912" w14:textId="77777777" w:rsidR="008D2590" w:rsidRPr="00AA2F3F" w:rsidRDefault="008D2590" w:rsidP="008D2590">
            <w:pPr>
              <w:rPr>
                <w:rFonts w:ascii="Arial" w:eastAsia="Arial" w:hAnsi="Arial" w:cs="Arial"/>
                <w:sz w:val="16"/>
                <w:szCs w:val="16"/>
              </w:rPr>
            </w:pPr>
          </w:p>
        </w:tc>
        <w:tc>
          <w:tcPr>
            <w:tcW w:w="653" w:type="dxa"/>
          </w:tcPr>
          <w:p w14:paraId="351A085A" w14:textId="77777777" w:rsidR="008D2590" w:rsidRPr="00AA2F3F" w:rsidRDefault="008D2590" w:rsidP="008D2590">
            <w:pPr>
              <w:rPr>
                <w:rFonts w:ascii="Arial" w:eastAsia="Arial" w:hAnsi="Arial" w:cs="Arial"/>
                <w:sz w:val="16"/>
                <w:szCs w:val="16"/>
              </w:rPr>
            </w:pPr>
          </w:p>
        </w:tc>
      </w:tr>
      <w:tr w:rsidR="008D2590" w:rsidRPr="00AA2F3F" w14:paraId="7028C9F3" w14:textId="77777777" w:rsidTr="00173B70">
        <w:trPr>
          <w:cantSplit/>
        </w:trPr>
        <w:tc>
          <w:tcPr>
            <w:tcW w:w="780" w:type="dxa"/>
          </w:tcPr>
          <w:p w14:paraId="3E7E378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4.3</w:t>
            </w:r>
          </w:p>
        </w:tc>
        <w:tc>
          <w:tcPr>
            <w:tcW w:w="6540" w:type="dxa"/>
          </w:tcPr>
          <w:p w14:paraId="7C32C512"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0B2606C6" w14:textId="0803286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ability to work to and meet the requirements of the latest edition of the following documents shall be demonstrated:</w:t>
            </w:r>
          </w:p>
          <w:p w14:paraId="1AC3524F" w14:textId="77777777" w:rsidR="008D2590" w:rsidRPr="00AA2F3F" w:rsidRDefault="008D2590" w:rsidP="00B55C0F">
            <w:pPr>
              <w:numPr>
                <w:ilvl w:val="0"/>
                <w:numId w:val="42"/>
              </w:numPr>
              <w:contextualSpacing/>
              <w:rPr>
                <w:rFonts w:ascii="Arial" w:eastAsia="Arial" w:hAnsi="Arial" w:cs="Arial"/>
                <w:sz w:val="16"/>
                <w:szCs w:val="16"/>
              </w:rPr>
            </w:pPr>
            <w:r w:rsidRPr="00AA2F3F">
              <w:rPr>
                <w:rFonts w:ascii="Arial" w:eastAsia="Arial" w:hAnsi="Arial" w:cs="Arial"/>
                <w:sz w:val="16"/>
                <w:szCs w:val="16"/>
              </w:rPr>
              <w:t>AASHTO/AWS D1.5 Bridge Welding Code</w:t>
            </w:r>
          </w:p>
          <w:p w14:paraId="08280451" w14:textId="77777777" w:rsidR="00FD06AB" w:rsidRPr="00AA2F3F" w:rsidRDefault="00FD06AB" w:rsidP="00B55C0F">
            <w:pPr>
              <w:numPr>
                <w:ilvl w:val="0"/>
                <w:numId w:val="42"/>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(830 MPa) and 150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(1040 MPa) Minimum Tensile Strength</w:t>
            </w:r>
          </w:p>
          <w:p w14:paraId="4CDE98A5" w14:textId="0E48566B" w:rsidR="00FD06AB" w:rsidRPr="00AA2F3F" w:rsidRDefault="00FD06AB" w:rsidP="00FD06AB">
            <w:pPr>
              <w:ind w:left="720"/>
              <w:contextualSpacing/>
              <w:rPr>
                <w:rFonts w:ascii="Arial" w:eastAsia="Arial" w:hAnsi="Arial" w:cs="Arial"/>
                <w:sz w:val="16"/>
                <w:szCs w:val="16"/>
              </w:rPr>
            </w:pPr>
          </w:p>
        </w:tc>
        <w:tc>
          <w:tcPr>
            <w:tcW w:w="1155" w:type="dxa"/>
          </w:tcPr>
          <w:p w14:paraId="1292CD0F" w14:textId="77777777" w:rsidR="008D2590" w:rsidRPr="00AA2F3F" w:rsidRDefault="008D2590" w:rsidP="008D2590">
            <w:pPr>
              <w:rPr>
                <w:rFonts w:ascii="Arial" w:eastAsia="Arial" w:hAnsi="Arial" w:cs="Arial"/>
                <w:sz w:val="16"/>
                <w:szCs w:val="16"/>
              </w:rPr>
            </w:pPr>
          </w:p>
        </w:tc>
        <w:tc>
          <w:tcPr>
            <w:tcW w:w="5280" w:type="dxa"/>
          </w:tcPr>
          <w:p w14:paraId="24D16722" w14:textId="77777777" w:rsidR="008D2590" w:rsidRPr="00AA2F3F" w:rsidRDefault="008D2590" w:rsidP="008D2590">
            <w:pPr>
              <w:rPr>
                <w:rFonts w:ascii="Arial" w:eastAsia="Arial" w:hAnsi="Arial" w:cs="Arial"/>
                <w:sz w:val="16"/>
                <w:szCs w:val="16"/>
              </w:rPr>
            </w:pPr>
          </w:p>
        </w:tc>
        <w:tc>
          <w:tcPr>
            <w:tcW w:w="653" w:type="dxa"/>
          </w:tcPr>
          <w:p w14:paraId="106E3D0D" w14:textId="77777777" w:rsidR="008D2590" w:rsidRPr="00AA2F3F" w:rsidRDefault="008D2590" w:rsidP="008D2590">
            <w:pPr>
              <w:rPr>
                <w:rFonts w:ascii="Arial" w:eastAsia="Arial" w:hAnsi="Arial" w:cs="Arial"/>
                <w:sz w:val="16"/>
                <w:szCs w:val="16"/>
              </w:rPr>
            </w:pPr>
          </w:p>
        </w:tc>
      </w:tr>
      <w:tr w:rsidR="008D2590" w:rsidRPr="00AA2F3F" w14:paraId="39A30291" w14:textId="77777777" w:rsidTr="00173B70">
        <w:trPr>
          <w:cantSplit/>
        </w:trPr>
        <w:tc>
          <w:tcPr>
            <w:tcW w:w="780" w:type="dxa"/>
          </w:tcPr>
          <w:p w14:paraId="67D872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4.5.4.1</w:t>
            </w:r>
          </w:p>
        </w:tc>
        <w:tc>
          <w:tcPr>
            <w:tcW w:w="6540" w:type="dxa"/>
          </w:tcPr>
          <w:p w14:paraId="3DB38BEA"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Personnel </w:t>
            </w:r>
          </w:p>
          <w:p w14:paraId="75A3EE91" w14:textId="42BF3D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 addition to the requirements in Section 1.5.4, the following additional qualification requirements shall apply:</w:t>
            </w:r>
          </w:p>
          <w:p w14:paraId="2D043167"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production and QA management functions, at least five years steel fabrication experience or training</w:t>
            </w:r>
          </w:p>
          <w:p w14:paraId="14E818A8"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QC and purchasing management functions and for detailing checkers , at least three years steel fabrication experience or training</w:t>
            </w:r>
          </w:p>
          <w:p w14:paraId="2706AF83" w14:textId="77777777" w:rsidR="008D2590" w:rsidRPr="00AA2F3F" w:rsidRDefault="008D2590" w:rsidP="008D2590">
            <w:pPr>
              <w:ind w:left="0"/>
              <w:rPr>
                <w:rFonts w:ascii="Arial" w:eastAsia="Arial" w:hAnsi="Arial" w:cs="Arial"/>
                <w:sz w:val="16"/>
                <w:szCs w:val="16"/>
              </w:rPr>
            </w:pPr>
          </w:p>
          <w:p w14:paraId="4687FD3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the following personnel on staff or available under contract, who are certified in accordance with the fabricator’s NDT program:</w:t>
            </w:r>
          </w:p>
          <w:p w14:paraId="6A094160"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III NDT administrator for each NDT method performed in the shop</w:t>
            </w:r>
          </w:p>
          <w:p w14:paraId="001DF465"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 technician for each NDT method performed in the shop</w:t>
            </w:r>
          </w:p>
          <w:p w14:paraId="1835651D" w14:textId="77777777" w:rsidR="008D2590" w:rsidRPr="00AA2F3F" w:rsidRDefault="008D2590" w:rsidP="008D2590">
            <w:pPr>
              <w:ind w:left="0"/>
              <w:rPr>
                <w:rFonts w:ascii="Arial" w:eastAsia="Arial" w:hAnsi="Arial" w:cs="Arial"/>
                <w:sz w:val="16"/>
                <w:szCs w:val="16"/>
              </w:rPr>
            </w:pPr>
          </w:p>
          <w:p w14:paraId="5374D9A2" w14:textId="68DB3BCB" w:rsidR="008D2590" w:rsidRPr="00AA2F3F" w:rsidRDefault="008D2590"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sz w:val="16"/>
                <w:szCs w:val="16"/>
              </w:rPr>
              <w:t>The fabricator shall have documented procedures for certifying and updating NDT personnel.</w:t>
            </w:r>
            <w:r w:rsidR="00FD06AB" w:rsidRPr="00AA2F3F">
              <w:rPr>
                <w:rFonts w:ascii="Arial" w:eastAsia="Arial" w:hAnsi="Arial" w:cs="Arial"/>
                <w:sz w:val="16"/>
                <w:szCs w:val="16"/>
              </w:rPr>
              <w:t xml:space="preserve"> </w:t>
            </w:r>
            <w:r w:rsidR="00FD06AB" w:rsidRPr="00AA2F3F">
              <w:rPr>
                <w:rFonts w:ascii="Arial" w:hAnsi="Arial" w:cs="Arial"/>
                <w:sz w:val="16"/>
                <w:szCs w:val="16"/>
              </w:rPr>
              <w:t xml:space="preserve">Alternately, the </w:t>
            </w:r>
            <w:r w:rsidR="00FD06AB" w:rsidRPr="00AA2F3F">
              <w:rPr>
                <w:rFonts w:ascii="Arial" w:hAnsi="Arial" w:cs="Arial"/>
                <w:i/>
                <w:iCs/>
                <w:sz w:val="16"/>
                <w:szCs w:val="16"/>
              </w:rPr>
              <w:t xml:space="preserve">fabricator’s documented procedures </w:t>
            </w:r>
            <w:r w:rsidR="00FD06AB" w:rsidRPr="00AA2F3F">
              <w:rPr>
                <w:rFonts w:ascii="Arial" w:hAnsi="Arial" w:cs="Arial"/>
                <w:sz w:val="16"/>
                <w:szCs w:val="16"/>
              </w:rPr>
              <w:t>shall describe how they review the methods and/or written practice of contractors as suitable to subcontract to their organization.</w:t>
            </w:r>
          </w:p>
          <w:p w14:paraId="3D91DBD9" w14:textId="77777777"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p w14:paraId="44CE0ABA" w14:textId="1FABEC6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enough AWS Certified Welding Inspectors (or other personnel as permitted by AWS D1.5 clause 6.1.3, “Inspection Personnel Qualification”) to monitor all shifts on which welding is performed.</w:t>
            </w:r>
          </w:p>
          <w:p w14:paraId="2198D35B" w14:textId="77777777" w:rsidR="00FD06AB" w:rsidRPr="00AA2F3F" w:rsidRDefault="00FD06AB" w:rsidP="008D2590">
            <w:pPr>
              <w:ind w:left="0"/>
              <w:rPr>
                <w:rFonts w:ascii="Arial" w:eastAsia="Arial" w:hAnsi="Arial" w:cs="Arial"/>
                <w:sz w:val="16"/>
                <w:szCs w:val="16"/>
              </w:rPr>
            </w:pPr>
          </w:p>
          <w:p w14:paraId="2F7E5CAF" w14:textId="1107D53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fabricator shall have a competent welding technician on staff. The welding technician shall have extensive knowledge and experience with or education in welding processes, </w:t>
            </w:r>
            <w:r w:rsidR="00FD06AB" w:rsidRPr="00AA2F3F">
              <w:rPr>
                <w:rFonts w:ascii="Arial" w:eastAsia="Arial" w:hAnsi="Arial" w:cs="Arial"/>
                <w:sz w:val="16"/>
                <w:szCs w:val="16"/>
              </w:rPr>
              <w:t>procedures,</w:t>
            </w:r>
            <w:r w:rsidRPr="00AA2F3F">
              <w:rPr>
                <w:rFonts w:ascii="Arial" w:eastAsia="Arial" w:hAnsi="Arial" w:cs="Arial"/>
                <w:sz w:val="16"/>
                <w:szCs w:val="16"/>
              </w:rPr>
              <w:t xml:space="preserve"> and equipment and with the development, preparation, qualification and execution of welding procedure specifications.</w:t>
            </w:r>
          </w:p>
          <w:p w14:paraId="1DB67A9F" w14:textId="77777777" w:rsidR="008D2590" w:rsidRPr="00AA2F3F" w:rsidRDefault="008D2590" w:rsidP="008D2590">
            <w:pPr>
              <w:ind w:left="0"/>
              <w:rPr>
                <w:rFonts w:ascii="Arial" w:eastAsia="Arial" w:hAnsi="Arial" w:cs="Arial"/>
                <w:sz w:val="16"/>
                <w:szCs w:val="16"/>
              </w:rPr>
            </w:pPr>
          </w:p>
        </w:tc>
        <w:tc>
          <w:tcPr>
            <w:tcW w:w="1155" w:type="dxa"/>
          </w:tcPr>
          <w:p w14:paraId="7C8ADF74" w14:textId="77777777" w:rsidR="008D2590" w:rsidRPr="00AA2F3F" w:rsidRDefault="008D2590" w:rsidP="008D2590">
            <w:pPr>
              <w:rPr>
                <w:rFonts w:ascii="Arial" w:eastAsia="Arial" w:hAnsi="Arial" w:cs="Arial"/>
                <w:sz w:val="16"/>
                <w:szCs w:val="16"/>
              </w:rPr>
            </w:pPr>
          </w:p>
        </w:tc>
        <w:tc>
          <w:tcPr>
            <w:tcW w:w="5280" w:type="dxa"/>
          </w:tcPr>
          <w:p w14:paraId="76AB6018" w14:textId="77777777" w:rsidR="008D2590" w:rsidRPr="00AA2F3F" w:rsidRDefault="008D2590" w:rsidP="008D2590">
            <w:pPr>
              <w:rPr>
                <w:rFonts w:ascii="Arial" w:eastAsia="Arial" w:hAnsi="Arial" w:cs="Arial"/>
                <w:sz w:val="16"/>
                <w:szCs w:val="16"/>
              </w:rPr>
            </w:pPr>
          </w:p>
        </w:tc>
        <w:tc>
          <w:tcPr>
            <w:tcW w:w="653" w:type="dxa"/>
          </w:tcPr>
          <w:p w14:paraId="27927BC5" w14:textId="77777777" w:rsidR="008D2590" w:rsidRPr="00AA2F3F" w:rsidRDefault="008D2590" w:rsidP="008D2590">
            <w:pPr>
              <w:rPr>
                <w:rFonts w:ascii="Arial" w:eastAsia="Arial" w:hAnsi="Arial" w:cs="Arial"/>
                <w:sz w:val="16"/>
                <w:szCs w:val="16"/>
              </w:rPr>
            </w:pPr>
          </w:p>
        </w:tc>
      </w:tr>
      <w:tr w:rsidR="008D2590" w:rsidRPr="00AA2F3F" w14:paraId="6E15BA29" w14:textId="77777777" w:rsidTr="00173B70">
        <w:trPr>
          <w:cantSplit/>
        </w:trPr>
        <w:tc>
          <w:tcPr>
            <w:tcW w:w="780" w:type="dxa"/>
          </w:tcPr>
          <w:p w14:paraId="3DA651E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4.5.4.2</w:t>
            </w:r>
          </w:p>
        </w:tc>
        <w:tc>
          <w:tcPr>
            <w:tcW w:w="6540" w:type="dxa"/>
          </w:tcPr>
          <w:p w14:paraId="02E9EC84"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30A049CE" w14:textId="32DE0B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fabrication facility shall consist of areas and buildings that provide space for the routine functions considered to be part of steel </w:t>
            </w:r>
            <w:r w:rsidR="00C54661" w:rsidRPr="00AA2F3F">
              <w:rPr>
                <w:rFonts w:ascii="Arial" w:eastAsia="Arial" w:hAnsi="Arial" w:cs="Arial"/>
                <w:sz w:val="16"/>
                <w:szCs w:val="16"/>
              </w:rPr>
              <w:t xml:space="preserve">bridge </w:t>
            </w:r>
            <w:r w:rsidR="00FD06AB" w:rsidRPr="00AA2F3F">
              <w:rPr>
                <w:rFonts w:ascii="Arial" w:eastAsia="Arial" w:hAnsi="Arial" w:cs="Arial"/>
                <w:sz w:val="16"/>
                <w:szCs w:val="16"/>
              </w:rPr>
              <w:t>fabrication.</w:t>
            </w:r>
            <w:r w:rsidRPr="00AA2F3F">
              <w:rPr>
                <w:rFonts w:ascii="Arial" w:eastAsia="Arial" w:hAnsi="Arial" w:cs="Arial"/>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14:paraId="103C4399" w14:textId="77777777" w:rsidR="008D2590" w:rsidRPr="00AA2F3F" w:rsidRDefault="008D2590" w:rsidP="008D2590">
            <w:pPr>
              <w:ind w:left="0"/>
              <w:rPr>
                <w:rFonts w:ascii="Arial" w:eastAsia="Arial" w:hAnsi="Arial" w:cs="Arial"/>
                <w:sz w:val="16"/>
                <w:szCs w:val="16"/>
              </w:rPr>
            </w:pPr>
          </w:p>
        </w:tc>
        <w:tc>
          <w:tcPr>
            <w:tcW w:w="1155" w:type="dxa"/>
          </w:tcPr>
          <w:p w14:paraId="72F9FD4D" w14:textId="77777777" w:rsidR="008D2590" w:rsidRPr="00AA2F3F" w:rsidRDefault="008D2590" w:rsidP="008D2590">
            <w:pPr>
              <w:rPr>
                <w:rFonts w:ascii="Arial" w:eastAsia="Arial" w:hAnsi="Arial" w:cs="Arial"/>
                <w:sz w:val="16"/>
                <w:szCs w:val="16"/>
              </w:rPr>
            </w:pPr>
          </w:p>
        </w:tc>
        <w:tc>
          <w:tcPr>
            <w:tcW w:w="5280" w:type="dxa"/>
          </w:tcPr>
          <w:p w14:paraId="7B776011" w14:textId="77777777" w:rsidR="008D2590" w:rsidRPr="00AA2F3F" w:rsidRDefault="008D2590" w:rsidP="008D2590">
            <w:pPr>
              <w:rPr>
                <w:rFonts w:ascii="Arial" w:eastAsia="Arial" w:hAnsi="Arial" w:cs="Arial"/>
                <w:sz w:val="16"/>
                <w:szCs w:val="16"/>
              </w:rPr>
            </w:pPr>
          </w:p>
        </w:tc>
        <w:tc>
          <w:tcPr>
            <w:tcW w:w="653" w:type="dxa"/>
          </w:tcPr>
          <w:p w14:paraId="2DAD5800" w14:textId="77777777" w:rsidR="008D2590" w:rsidRPr="00AA2F3F" w:rsidRDefault="008D2590" w:rsidP="008D2590">
            <w:pPr>
              <w:rPr>
                <w:rFonts w:ascii="Arial" w:eastAsia="Arial" w:hAnsi="Arial" w:cs="Arial"/>
                <w:sz w:val="16"/>
                <w:szCs w:val="16"/>
              </w:rPr>
            </w:pPr>
          </w:p>
        </w:tc>
      </w:tr>
      <w:tr w:rsidR="008D2590" w:rsidRPr="00AA2F3F" w14:paraId="014A3DA5" w14:textId="77777777" w:rsidTr="00173B70">
        <w:trPr>
          <w:cantSplit/>
        </w:trPr>
        <w:tc>
          <w:tcPr>
            <w:tcW w:w="780" w:type="dxa"/>
          </w:tcPr>
          <w:p w14:paraId="52939F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4.7.8</w:t>
            </w:r>
          </w:p>
        </w:tc>
        <w:tc>
          <w:tcPr>
            <w:tcW w:w="6540" w:type="dxa"/>
          </w:tcPr>
          <w:p w14:paraId="76E23616" w14:textId="77777777" w:rsidR="00FF0B56" w:rsidRPr="00AA2F3F" w:rsidRDefault="00FF0B56" w:rsidP="00FF0B56">
            <w:pPr>
              <w:ind w:left="0"/>
              <w:rPr>
                <w:rFonts w:ascii="Arial" w:eastAsia="Arial" w:hAnsi="Arial" w:cs="Arial"/>
                <w:b/>
                <w:sz w:val="16"/>
                <w:szCs w:val="16"/>
              </w:rPr>
            </w:pPr>
            <w:r w:rsidRPr="00AA2F3F">
              <w:rPr>
                <w:rFonts w:ascii="Arial" w:eastAsia="Arial" w:hAnsi="Arial" w:cs="Arial"/>
                <w:b/>
                <w:sz w:val="16"/>
                <w:szCs w:val="16"/>
              </w:rPr>
              <w:t>Preparation of Fabrication and Erection Documents</w:t>
            </w:r>
          </w:p>
          <w:p w14:paraId="5F41F00A" w14:textId="77777777" w:rsidR="00FF0B56" w:rsidRPr="00AA2F3F" w:rsidRDefault="00FF0B56" w:rsidP="00FF0B56">
            <w:pPr>
              <w:ind w:left="0"/>
              <w:rPr>
                <w:rFonts w:ascii="Arial" w:eastAsia="Arial" w:hAnsi="Arial" w:cs="Arial"/>
                <w:sz w:val="16"/>
                <w:szCs w:val="16"/>
              </w:rPr>
            </w:pPr>
            <w:r>
              <w:rPr>
                <w:rFonts w:ascii="Arial" w:eastAsia="Arial" w:hAnsi="Arial" w:cs="Arial"/>
                <w:sz w:val="16"/>
                <w:szCs w:val="16"/>
              </w:rPr>
              <w:t>Fabrication and erection documents</w:t>
            </w:r>
            <w:r w:rsidRPr="00AA2F3F">
              <w:rPr>
                <w:rFonts w:ascii="Arial" w:eastAsia="Arial" w:hAnsi="Arial" w:cs="Arial"/>
                <w:sz w:val="16"/>
                <w:szCs w:val="16"/>
              </w:rPr>
              <w:t xml:space="preserve"> shall incorporate all contract requirements, specifications, codes and relevant standards to adequately procure materials, fabricate the structure or manufacture the component, and erect the</w:t>
            </w:r>
            <w:r>
              <w:rPr>
                <w:rFonts w:ascii="Arial" w:eastAsia="Arial" w:hAnsi="Arial" w:cs="Arial"/>
                <w:sz w:val="16"/>
                <w:szCs w:val="16"/>
              </w:rPr>
              <w:t xml:space="preserve"> structure</w:t>
            </w:r>
            <w:r w:rsidRPr="00AA2F3F">
              <w:rPr>
                <w:rFonts w:ascii="Arial" w:eastAsia="Arial" w:hAnsi="Arial" w:cs="Arial"/>
                <w:sz w:val="16"/>
                <w:szCs w:val="16"/>
              </w:rPr>
              <w:t xml:space="preserve">. To ensure this, a documented procedure for preparation </w:t>
            </w:r>
            <w:r>
              <w:rPr>
                <w:rFonts w:ascii="Arial" w:eastAsia="Arial" w:hAnsi="Arial" w:cs="Arial"/>
                <w:sz w:val="16"/>
                <w:szCs w:val="16"/>
              </w:rPr>
              <w:t xml:space="preserve">these documents </w:t>
            </w:r>
            <w:r w:rsidRPr="00AA2F3F">
              <w:rPr>
                <w:rFonts w:ascii="Arial" w:eastAsia="Arial" w:hAnsi="Arial" w:cs="Arial"/>
                <w:sz w:val="16"/>
                <w:szCs w:val="16"/>
              </w:rPr>
              <w:t xml:space="preserve">shall be developed, which describes: </w:t>
            </w:r>
          </w:p>
          <w:p w14:paraId="7FA287D2" w14:textId="77777777" w:rsidR="00FF0B56" w:rsidRPr="00AA2F3F" w:rsidRDefault="00FF0B56" w:rsidP="00FF0B56">
            <w:pPr>
              <w:numPr>
                <w:ilvl w:val="0"/>
                <w:numId w:val="34"/>
              </w:numPr>
              <w:contextualSpacing/>
              <w:rPr>
                <w:rFonts w:ascii="Arial" w:eastAsia="Arial" w:hAnsi="Arial" w:cs="Arial"/>
                <w:sz w:val="16"/>
                <w:szCs w:val="16"/>
              </w:rPr>
            </w:pPr>
            <w:r w:rsidRPr="00AA2F3F">
              <w:rPr>
                <w:rFonts w:ascii="Arial" w:eastAsia="Arial" w:hAnsi="Arial" w:cs="Arial"/>
                <w:sz w:val="16"/>
                <w:szCs w:val="16"/>
              </w:rPr>
              <w:t>How project requirements are reviewed and incorporated</w:t>
            </w:r>
          </w:p>
          <w:p w14:paraId="19417B7A" w14:textId="77777777" w:rsidR="00FF0B56" w:rsidRPr="00AA2F3F" w:rsidRDefault="00FF0B56" w:rsidP="00FF0B56">
            <w:pPr>
              <w:numPr>
                <w:ilvl w:val="0"/>
                <w:numId w:val="34"/>
              </w:numPr>
              <w:contextualSpacing/>
              <w:rPr>
                <w:rFonts w:ascii="Arial" w:eastAsia="Arial" w:hAnsi="Arial" w:cs="Arial"/>
                <w:sz w:val="16"/>
                <w:szCs w:val="16"/>
              </w:rPr>
            </w:pPr>
            <w:r w:rsidRPr="00AA2F3F">
              <w:rPr>
                <w:rFonts w:ascii="Arial" w:eastAsia="Arial" w:hAnsi="Arial" w:cs="Arial"/>
                <w:sz w:val="16"/>
                <w:szCs w:val="16"/>
              </w:rPr>
              <w:t>How the fabricator coordinates, proposes changes, and tracks information with the general contractor or owner (e.g., change orders and RFIs), and how the associated resolutions are tracked and controlled</w:t>
            </w:r>
          </w:p>
          <w:p w14:paraId="2D292718" w14:textId="77777777" w:rsidR="008D2590" w:rsidRPr="00AA2F3F" w:rsidRDefault="008D2590" w:rsidP="008D2590">
            <w:pPr>
              <w:ind w:left="0"/>
              <w:rPr>
                <w:rFonts w:ascii="Arial" w:eastAsia="Arial" w:hAnsi="Arial" w:cs="Arial"/>
                <w:sz w:val="16"/>
                <w:szCs w:val="16"/>
              </w:rPr>
            </w:pPr>
          </w:p>
        </w:tc>
        <w:tc>
          <w:tcPr>
            <w:tcW w:w="1155" w:type="dxa"/>
          </w:tcPr>
          <w:p w14:paraId="1ECD940B" w14:textId="77777777" w:rsidR="008D2590" w:rsidRPr="00AA2F3F" w:rsidRDefault="008D2590" w:rsidP="008D2590">
            <w:pPr>
              <w:rPr>
                <w:rFonts w:ascii="Arial" w:eastAsia="Arial" w:hAnsi="Arial" w:cs="Arial"/>
                <w:sz w:val="16"/>
                <w:szCs w:val="16"/>
              </w:rPr>
            </w:pPr>
          </w:p>
        </w:tc>
        <w:tc>
          <w:tcPr>
            <w:tcW w:w="5280" w:type="dxa"/>
          </w:tcPr>
          <w:p w14:paraId="4FB5390B" w14:textId="77777777" w:rsidR="008D2590" w:rsidRPr="00AA2F3F" w:rsidRDefault="008D2590" w:rsidP="008D2590">
            <w:pPr>
              <w:rPr>
                <w:rFonts w:ascii="Arial" w:eastAsia="Arial" w:hAnsi="Arial" w:cs="Arial"/>
                <w:sz w:val="16"/>
                <w:szCs w:val="16"/>
              </w:rPr>
            </w:pPr>
          </w:p>
        </w:tc>
        <w:tc>
          <w:tcPr>
            <w:tcW w:w="653" w:type="dxa"/>
          </w:tcPr>
          <w:p w14:paraId="765A4D09" w14:textId="77777777" w:rsidR="008D2590" w:rsidRPr="00AA2F3F" w:rsidRDefault="008D2590" w:rsidP="008D2590">
            <w:pPr>
              <w:rPr>
                <w:rFonts w:ascii="Arial" w:eastAsia="Arial" w:hAnsi="Arial" w:cs="Arial"/>
                <w:sz w:val="16"/>
                <w:szCs w:val="16"/>
              </w:rPr>
            </w:pPr>
          </w:p>
        </w:tc>
      </w:tr>
      <w:tr w:rsidR="00C54661" w:rsidRPr="00AA2F3F" w14:paraId="1D2F0171" w14:textId="77777777" w:rsidTr="00173B70">
        <w:trPr>
          <w:cantSplit/>
        </w:trPr>
        <w:tc>
          <w:tcPr>
            <w:tcW w:w="780" w:type="dxa"/>
          </w:tcPr>
          <w:p w14:paraId="27DCE0B9" w14:textId="06C3455B" w:rsidR="00C54661" w:rsidRPr="00AA2F3F" w:rsidRDefault="00C54661"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4.11.1</w:t>
            </w:r>
          </w:p>
        </w:tc>
        <w:tc>
          <w:tcPr>
            <w:tcW w:w="6540" w:type="dxa"/>
          </w:tcPr>
          <w:p w14:paraId="231CCFC9" w14:textId="7C11148C" w:rsidR="00C54661" w:rsidRPr="00AA2F3F" w:rsidRDefault="00C54661"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Traceability</w:t>
            </w:r>
          </w:p>
          <w:p w14:paraId="74C307CC"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fabricator’s documented procedures </w:t>
            </w:r>
            <w:r w:rsidRPr="00AA2F3F">
              <w:rPr>
                <w:rFonts w:ascii="Arial" w:hAnsi="Arial" w:cs="Arial"/>
                <w:color w:val="FF0000"/>
                <w:sz w:val="16"/>
                <w:szCs w:val="16"/>
              </w:rPr>
              <w:t>for identification of material and for</w:t>
            </w:r>
          </w:p>
          <w:p w14:paraId="73ED4790"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material traceability shall include provisions for maintaining heat and </w:t>
            </w:r>
            <w:r w:rsidRPr="00AA2F3F">
              <w:rPr>
                <w:rFonts w:ascii="Arial" w:hAnsi="Arial" w:cs="Arial"/>
                <w:i/>
                <w:iCs/>
                <w:color w:val="FF0000"/>
                <w:sz w:val="16"/>
                <w:szCs w:val="16"/>
              </w:rPr>
              <w:t xml:space="preserve">MTR </w:t>
            </w:r>
            <w:r w:rsidRPr="00AA2F3F">
              <w:rPr>
                <w:rFonts w:ascii="Arial" w:hAnsi="Arial" w:cs="Arial"/>
                <w:color w:val="FF0000"/>
                <w:sz w:val="16"/>
                <w:szCs w:val="16"/>
              </w:rPr>
              <w:t xml:space="preserve">identity material throughout the </w:t>
            </w:r>
            <w:r w:rsidRPr="00AA2F3F">
              <w:rPr>
                <w:rFonts w:ascii="Arial" w:hAnsi="Arial" w:cs="Arial"/>
                <w:i/>
                <w:iCs/>
                <w:color w:val="FF0000"/>
                <w:sz w:val="16"/>
                <w:szCs w:val="16"/>
              </w:rPr>
              <w:t xml:space="preserve">fabrication </w:t>
            </w:r>
            <w:r w:rsidRPr="00AA2F3F">
              <w:rPr>
                <w:rFonts w:ascii="Arial" w:hAnsi="Arial" w:cs="Arial"/>
                <w:color w:val="FF0000"/>
                <w:sz w:val="16"/>
                <w:szCs w:val="16"/>
              </w:rPr>
              <w:t>process.</w:t>
            </w:r>
          </w:p>
          <w:p w14:paraId="5FA5EF00" w14:textId="700E695F"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p>
        </w:tc>
        <w:tc>
          <w:tcPr>
            <w:tcW w:w="1155" w:type="dxa"/>
          </w:tcPr>
          <w:p w14:paraId="7BCEAC03" w14:textId="77777777" w:rsidR="00C54661" w:rsidRPr="00AA2F3F" w:rsidRDefault="00C54661" w:rsidP="008D2590">
            <w:pPr>
              <w:rPr>
                <w:rFonts w:ascii="Arial" w:eastAsia="Arial" w:hAnsi="Arial" w:cs="Arial"/>
                <w:sz w:val="16"/>
                <w:szCs w:val="16"/>
              </w:rPr>
            </w:pPr>
          </w:p>
        </w:tc>
        <w:tc>
          <w:tcPr>
            <w:tcW w:w="5280" w:type="dxa"/>
          </w:tcPr>
          <w:p w14:paraId="42A9E733" w14:textId="77777777" w:rsidR="00C54661" w:rsidRPr="00AA2F3F" w:rsidRDefault="00C54661" w:rsidP="008D2590">
            <w:pPr>
              <w:rPr>
                <w:rFonts w:ascii="Arial" w:eastAsia="Arial" w:hAnsi="Arial" w:cs="Arial"/>
                <w:sz w:val="16"/>
                <w:szCs w:val="16"/>
              </w:rPr>
            </w:pPr>
          </w:p>
        </w:tc>
        <w:tc>
          <w:tcPr>
            <w:tcW w:w="653" w:type="dxa"/>
          </w:tcPr>
          <w:p w14:paraId="0B176FF7" w14:textId="77777777" w:rsidR="00C54661" w:rsidRPr="00AA2F3F" w:rsidRDefault="00C54661" w:rsidP="008D2590">
            <w:pPr>
              <w:rPr>
                <w:rFonts w:ascii="Arial" w:eastAsia="Arial" w:hAnsi="Arial" w:cs="Arial"/>
                <w:sz w:val="16"/>
                <w:szCs w:val="16"/>
              </w:rPr>
            </w:pPr>
          </w:p>
        </w:tc>
      </w:tr>
      <w:tr w:rsidR="008D2590" w:rsidRPr="00AA2F3F" w14:paraId="0FDDC59F" w14:textId="77777777" w:rsidTr="00173B70">
        <w:trPr>
          <w:cantSplit/>
        </w:trPr>
        <w:tc>
          <w:tcPr>
            <w:tcW w:w="780" w:type="dxa"/>
          </w:tcPr>
          <w:p w14:paraId="182BA1A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4.12.2</w:t>
            </w:r>
          </w:p>
          <w:p w14:paraId="5CE58525" w14:textId="683B3CF9" w:rsidR="008D2590" w:rsidRPr="00AA2F3F" w:rsidRDefault="008D2590" w:rsidP="008D2590">
            <w:pPr>
              <w:ind w:left="0"/>
              <w:rPr>
                <w:rFonts w:ascii="Arial" w:eastAsia="Arial" w:hAnsi="Arial" w:cs="Arial"/>
                <w:b/>
                <w:color w:val="FF0000"/>
                <w:sz w:val="16"/>
                <w:szCs w:val="16"/>
              </w:rPr>
            </w:pPr>
          </w:p>
        </w:tc>
        <w:tc>
          <w:tcPr>
            <w:tcW w:w="6540" w:type="dxa"/>
          </w:tcPr>
          <w:p w14:paraId="46893A3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Bolt Installation </w:t>
            </w:r>
          </w:p>
          <w:p w14:paraId="7B3B3D58" w14:textId="77777777" w:rsidR="008D2590"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bolting shall meet the S4 supplementary requirement for rotational capacity testing as required by ASTM F3125/F3125M.</w:t>
            </w:r>
          </w:p>
          <w:p w14:paraId="4B2BFE4A" w14:textId="1D23A345"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1C748B4" w14:textId="77777777" w:rsidR="008D2590" w:rsidRPr="00AA2F3F" w:rsidRDefault="008D2590" w:rsidP="008D2590">
            <w:pPr>
              <w:rPr>
                <w:rFonts w:ascii="Arial" w:eastAsia="Arial" w:hAnsi="Arial" w:cs="Arial"/>
                <w:sz w:val="16"/>
                <w:szCs w:val="16"/>
              </w:rPr>
            </w:pPr>
          </w:p>
        </w:tc>
        <w:tc>
          <w:tcPr>
            <w:tcW w:w="5280" w:type="dxa"/>
          </w:tcPr>
          <w:p w14:paraId="053D09D8" w14:textId="77777777" w:rsidR="008D2590" w:rsidRPr="00AA2F3F" w:rsidRDefault="008D2590" w:rsidP="008D2590">
            <w:pPr>
              <w:rPr>
                <w:rFonts w:ascii="Arial" w:eastAsia="Arial" w:hAnsi="Arial" w:cs="Arial"/>
                <w:sz w:val="16"/>
                <w:szCs w:val="16"/>
              </w:rPr>
            </w:pPr>
          </w:p>
        </w:tc>
        <w:tc>
          <w:tcPr>
            <w:tcW w:w="653" w:type="dxa"/>
          </w:tcPr>
          <w:p w14:paraId="11AF5F0A" w14:textId="77777777" w:rsidR="008D2590" w:rsidRPr="00AA2F3F" w:rsidRDefault="008D2590" w:rsidP="008D2590">
            <w:pPr>
              <w:rPr>
                <w:rFonts w:ascii="Arial" w:eastAsia="Arial" w:hAnsi="Arial" w:cs="Arial"/>
                <w:sz w:val="16"/>
                <w:szCs w:val="16"/>
              </w:rPr>
            </w:pPr>
          </w:p>
        </w:tc>
      </w:tr>
      <w:tr w:rsidR="008D2590" w:rsidRPr="00AA2F3F" w14:paraId="2A8C6891" w14:textId="77777777" w:rsidTr="00173B70">
        <w:trPr>
          <w:cantSplit/>
        </w:trPr>
        <w:tc>
          <w:tcPr>
            <w:tcW w:w="780" w:type="dxa"/>
          </w:tcPr>
          <w:p w14:paraId="49F32713" w14:textId="77777777" w:rsidR="008D2590" w:rsidRPr="00AA2F3F" w:rsidRDefault="008D2590" w:rsidP="008D2590">
            <w:pPr>
              <w:rPr>
                <w:rFonts w:ascii="Arial" w:eastAsia="Arial" w:hAnsi="Arial" w:cs="Arial"/>
                <w:b/>
                <w:sz w:val="16"/>
                <w:szCs w:val="16"/>
              </w:rPr>
            </w:pPr>
          </w:p>
        </w:tc>
        <w:tc>
          <w:tcPr>
            <w:tcW w:w="6540" w:type="dxa"/>
          </w:tcPr>
          <w:p w14:paraId="102ED43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4.I</w:t>
            </w:r>
          </w:p>
          <w:p w14:paraId="6F90841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FABRICATORS OF INTERMEDIATE BRIDGES</w:t>
            </w:r>
          </w:p>
        </w:tc>
        <w:tc>
          <w:tcPr>
            <w:tcW w:w="1155" w:type="dxa"/>
          </w:tcPr>
          <w:p w14:paraId="162964F1" w14:textId="77777777" w:rsidR="008D2590" w:rsidRPr="00AA2F3F" w:rsidRDefault="008D2590" w:rsidP="008D2590">
            <w:pPr>
              <w:rPr>
                <w:rFonts w:ascii="Arial" w:eastAsia="Arial" w:hAnsi="Arial" w:cs="Arial"/>
                <w:sz w:val="16"/>
                <w:szCs w:val="16"/>
              </w:rPr>
            </w:pPr>
          </w:p>
        </w:tc>
        <w:tc>
          <w:tcPr>
            <w:tcW w:w="5280" w:type="dxa"/>
          </w:tcPr>
          <w:p w14:paraId="4D1236B6" w14:textId="77777777" w:rsidR="008D2590" w:rsidRPr="00AA2F3F" w:rsidRDefault="008D2590" w:rsidP="008D2590">
            <w:pPr>
              <w:rPr>
                <w:rFonts w:ascii="Arial" w:eastAsia="Arial" w:hAnsi="Arial" w:cs="Arial"/>
                <w:sz w:val="16"/>
                <w:szCs w:val="16"/>
              </w:rPr>
            </w:pPr>
          </w:p>
        </w:tc>
        <w:tc>
          <w:tcPr>
            <w:tcW w:w="653" w:type="dxa"/>
          </w:tcPr>
          <w:p w14:paraId="4EC9B0B1" w14:textId="77777777" w:rsidR="008D2590" w:rsidRPr="00AA2F3F" w:rsidRDefault="008D2590" w:rsidP="008D2590">
            <w:pPr>
              <w:rPr>
                <w:rFonts w:ascii="Arial" w:eastAsia="Arial" w:hAnsi="Arial" w:cs="Arial"/>
                <w:sz w:val="16"/>
                <w:szCs w:val="16"/>
              </w:rPr>
            </w:pPr>
          </w:p>
        </w:tc>
      </w:tr>
      <w:tr w:rsidR="008D2590" w:rsidRPr="00AA2F3F" w14:paraId="3D05AD9B" w14:textId="77777777" w:rsidTr="00173B70">
        <w:trPr>
          <w:cantSplit/>
        </w:trPr>
        <w:tc>
          <w:tcPr>
            <w:tcW w:w="780" w:type="dxa"/>
          </w:tcPr>
          <w:p w14:paraId="67945C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w:t>
            </w:r>
          </w:p>
        </w:tc>
        <w:tc>
          <w:tcPr>
            <w:tcW w:w="6540" w:type="dxa"/>
          </w:tcPr>
          <w:p w14:paraId="41B0E5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requirements in Chapter 4.I shall apply in addition to the requirements in Chapter 4, </w:t>
            </w:r>
          </w:p>
          <w:p w14:paraId="3A610E68" w14:textId="1C028F2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except where noted. </w:t>
            </w:r>
            <w:r w:rsidR="00C54661" w:rsidRPr="00AA2F3F">
              <w:rPr>
                <w:rFonts w:ascii="Arial" w:eastAsia="Arial" w:hAnsi="Arial" w:cs="Arial"/>
                <w:sz w:val="16"/>
                <w:szCs w:val="16"/>
              </w:rPr>
              <w:t>Eligible</w:t>
            </w:r>
            <w:r w:rsidRPr="00AA2F3F">
              <w:rPr>
                <w:rFonts w:ascii="Arial" w:eastAsia="Arial" w:hAnsi="Arial" w:cs="Arial"/>
                <w:sz w:val="16"/>
                <w:szCs w:val="16"/>
              </w:rPr>
              <w:t xml:space="preserve"> fabricator</w:t>
            </w:r>
            <w:r w:rsidR="00C54661" w:rsidRPr="00AA2F3F">
              <w:rPr>
                <w:rFonts w:ascii="Arial" w:eastAsia="Arial" w:hAnsi="Arial" w:cs="Arial"/>
                <w:sz w:val="16"/>
                <w:szCs w:val="16"/>
              </w:rPr>
              <w:t>s</w:t>
            </w:r>
            <w:r w:rsidRPr="00AA2F3F">
              <w:rPr>
                <w:rFonts w:ascii="Arial" w:eastAsia="Arial" w:hAnsi="Arial" w:cs="Arial"/>
                <w:sz w:val="16"/>
                <w:szCs w:val="16"/>
              </w:rPr>
              <w:t xml:space="preserve"> shall have either:</w:t>
            </w:r>
          </w:p>
          <w:p w14:paraId="293A8FE1" w14:textId="77777777" w:rsidR="00C54661" w:rsidRPr="00AA2F3F" w:rsidRDefault="00C54661" w:rsidP="008D2590">
            <w:pPr>
              <w:ind w:left="0"/>
              <w:rPr>
                <w:rFonts w:ascii="Arial" w:eastAsia="Arial" w:hAnsi="Arial" w:cs="Arial"/>
                <w:sz w:val="16"/>
                <w:szCs w:val="16"/>
              </w:rPr>
            </w:pPr>
          </w:p>
          <w:p w14:paraId="38727A62" w14:textId="77777777"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Supplied plate girder spans with field splices for highway or railroad bridges within the last five years, or</w:t>
            </w:r>
          </w:p>
          <w:p w14:paraId="1ACDC9D6" w14:textId="6BD1AB75"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intermediate bridge work functions to the work </w:t>
            </w:r>
            <w:r w:rsidR="00C54661" w:rsidRPr="00AA2F3F">
              <w:rPr>
                <w:rFonts w:ascii="Arial" w:eastAsia="Arial" w:hAnsi="Arial" w:cs="Arial"/>
                <w:sz w:val="16"/>
                <w:szCs w:val="16"/>
              </w:rPr>
              <w:t>forces, and</w:t>
            </w:r>
            <w:r w:rsidRPr="00AA2F3F">
              <w:rPr>
                <w:rFonts w:ascii="Arial" w:eastAsia="Arial" w:hAnsi="Arial" w:cs="Arial"/>
                <w:sz w:val="16"/>
                <w:szCs w:val="16"/>
              </w:rPr>
              <w:t xml:space="preserve"> demonstrated capability to fabricate intermediate bridges.</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Training shall include detailing, purchasing, and project management functions</w:t>
            </w:r>
            <w:r w:rsidR="00C54661" w:rsidRPr="00AA2F3F">
              <w:rPr>
                <w:rFonts w:ascii="Arial" w:eastAsia="Arial" w:hAnsi="Arial" w:cs="Arial"/>
                <w:sz w:val="16"/>
                <w:szCs w:val="16"/>
              </w:rPr>
              <w:t>.</w:t>
            </w:r>
          </w:p>
          <w:p w14:paraId="63C4CE1D" w14:textId="77777777" w:rsidR="008D2590" w:rsidRPr="00AA2F3F" w:rsidRDefault="008D2590" w:rsidP="008D2590">
            <w:pPr>
              <w:ind w:left="0"/>
              <w:rPr>
                <w:rFonts w:ascii="Arial" w:eastAsia="Arial" w:hAnsi="Arial" w:cs="Arial"/>
                <w:sz w:val="16"/>
                <w:szCs w:val="16"/>
              </w:rPr>
            </w:pPr>
          </w:p>
        </w:tc>
        <w:tc>
          <w:tcPr>
            <w:tcW w:w="1155" w:type="dxa"/>
          </w:tcPr>
          <w:p w14:paraId="1024114B" w14:textId="77777777" w:rsidR="008D2590" w:rsidRPr="00AA2F3F" w:rsidRDefault="008D2590" w:rsidP="008D2590">
            <w:pPr>
              <w:rPr>
                <w:rFonts w:ascii="Arial" w:eastAsia="Arial" w:hAnsi="Arial" w:cs="Arial"/>
                <w:sz w:val="16"/>
                <w:szCs w:val="16"/>
              </w:rPr>
            </w:pPr>
          </w:p>
        </w:tc>
        <w:tc>
          <w:tcPr>
            <w:tcW w:w="5280" w:type="dxa"/>
          </w:tcPr>
          <w:p w14:paraId="52B82D28" w14:textId="77777777" w:rsidR="008D2590" w:rsidRPr="00AA2F3F" w:rsidRDefault="008D2590" w:rsidP="008D2590">
            <w:pPr>
              <w:rPr>
                <w:rFonts w:ascii="Arial" w:eastAsia="Arial" w:hAnsi="Arial" w:cs="Arial"/>
                <w:sz w:val="16"/>
                <w:szCs w:val="16"/>
              </w:rPr>
            </w:pPr>
          </w:p>
        </w:tc>
        <w:tc>
          <w:tcPr>
            <w:tcW w:w="653" w:type="dxa"/>
          </w:tcPr>
          <w:p w14:paraId="7EA9393C" w14:textId="77777777" w:rsidR="008D2590" w:rsidRPr="00AA2F3F" w:rsidRDefault="008D2590" w:rsidP="008D2590">
            <w:pPr>
              <w:rPr>
                <w:rFonts w:ascii="Arial" w:eastAsia="Arial" w:hAnsi="Arial" w:cs="Arial"/>
                <w:sz w:val="16"/>
                <w:szCs w:val="16"/>
              </w:rPr>
            </w:pPr>
          </w:p>
        </w:tc>
      </w:tr>
      <w:tr w:rsidR="008D2590" w:rsidRPr="00AA2F3F" w14:paraId="7F9D4A4C" w14:textId="77777777" w:rsidTr="00173B70">
        <w:trPr>
          <w:cantSplit/>
        </w:trPr>
        <w:tc>
          <w:tcPr>
            <w:tcW w:w="780" w:type="dxa"/>
          </w:tcPr>
          <w:p w14:paraId="1DE1E2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4.I.5.4.2</w:t>
            </w:r>
          </w:p>
        </w:tc>
        <w:tc>
          <w:tcPr>
            <w:tcW w:w="6540" w:type="dxa"/>
          </w:tcPr>
          <w:p w14:paraId="49E33E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7DAA2F9D" w14:textId="2C0B55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automatic, mechanized or semiautomatic welding equipment.</w:t>
            </w:r>
          </w:p>
          <w:p w14:paraId="04F195E5" w14:textId="77777777" w:rsidR="008D2590" w:rsidRPr="00AA2F3F" w:rsidRDefault="008D2590" w:rsidP="008D2590">
            <w:pPr>
              <w:ind w:left="0"/>
              <w:rPr>
                <w:rFonts w:ascii="Arial" w:eastAsia="Arial" w:hAnsi="Arial" w:cs="Arial"/>
                <w:sz w:val="16"/>
                <w:szCs w:val="16"/>
              </w:rPr>
            </w:pPr>
          </w:p>
        </w:tc>
        <w:tc>
          <w:tcPr>
            <w:tcW w:w="1155" w:type="dxa"/>
          </w:tcPr>
          <w:p w14:paraId="43102F68" w14:textId="77777777" w:rsidR="008D2590" w:rsidRPr="00AA2F3F" w:rsidRDefault="008D2590" w:rsidP="008D2590">
            <w:pPr>
              <w:rPr>
                <w:rFonts w:ascii="Arial" w:eastAsia="Arial" w:hAnsi="Arial" w:cs="Arial"/>
                <w:sz w:val="16"/>
                <w:szCs w:val="16"/>
              </w:rPr>
            </w:pPr>
          </w:p>
        </w:tc>
        <w:tc>
          <w:tcPr>
            <w:tcW w:w="5280" w:type="dxa"/>
          </w:tcPr>
          <w:p w14:paraId="5EF791FB" w14:textId="77777777" w:rsidR="008D2590" w:rsidRPr="00AA2F3F" w:rsidRDefault="008D2590" w:rsidP="008D2590">
            <w:pPr>
              <w:rPr>
                <w:rFonts w:ascii="Arial" w:eastAsia="Arial" w:hAnsi="Arial" w:cs="Arial"/>
                <w:sz w:val="16"/>
                <w:szCs w:val="16"/>
              </w:rPr>
            </w:pPr>
          </w:p>
        </w:tc>
        <w:tc>
          <w:tcPr>
            <w:tcW w:w="653" w:type="dxa"/>
          </w:tcPr>
          <w:p w14:paraId="5AA824EC" w14:textId="77777777" w:rsidR="008D2590" w:rsidRPr="00AA2F3F" w:rsidRDefault="008D2590" w:rsidP="008D2590">
            <w:pPr>
              <w:rPr>
                <w:rFonts w:ascii="Arial" w:eastAsia="Arial" w:hAnsi="Arial" w:cs="Arial"/>
                <w:sz w:val="16"/>
                <w:szCs w:val="16"/>
              </w:rPr>
            </w:pPr>
          </w:p>
        </w:tc>
      </w:tr>
      <w:tr w:rsidR="008D2590" w:rsidRPr="00AA2F3F" w14:paraId="7D0584C0" w14:textId="77777777" w:rsidTr="00173B70">
        <w:trPr>
          <w:cantSplit/>
        </w:trPr>
        <w:tc>
          <w:tcPr>
            <w:tcW w:w="780" w:type="dxa"/>
          </w:tcPr>
          <w:p w14:paraId="50383A4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4.I.7.1</w:t>
            </w:r>
          </w:p>
        </w:tc>
        <w:tc>
          <w:tcPr>
            <w:tcW w:w="6540" w:type="dxa"/>
          </w:tcPr>
          <w:p w14:paraId="0FC28E4C"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1820623A" w14:textId="2DD998A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define the fabricator’s method for presenting information on shop assembly (blocking) drawings.</w:t>
            </w:r>
          </w:p>
          <w:p w14:paraId="2D6519E5" w14:textId="77777777" w:rsidR="008D2590" w:rsidRPr="00AA2F3F" w:rsidRDefault="008D2590" w:rsidP="008D2590">
            <w:pPr>
              <w:ind w:left="0"/>
              <w:rPr>
                <w:rFonts w:ascii="Arial" w:eastAsia="Arial" w:hAnsi="Arial" w:cs="Arial"/>
                <w:sz w:val="16"/>
                <w:szCs w:val="16"/>
              </w:rPr>
            </w:pPr>
          </w:p>
        </w:tc>
        <w:tc>
          <w:tcPr>
            <w:tcW w:w="1155" w:type="dxa"/>
          </w:tcPr>
          <w:p w14:paraId="1A9F4354" w14:textId="77777777" w:rsidR="008D2590" w:rsidRPr="00AA2F3F" w:rsidRDefault="008D2590" w:rsidP="008D2590">
            <w:pPr>
              <w:rPr>
                <w:rFonts w:ascii="Arial" w:eastAsia="Arial" w:hAnsi="Arial" w:cs="Arial"/>
                <w:sz w:val="16"/>
                <w:szCs w:val="16"/>
              </w:rPr>
            </w:pPr>
          </w:p>
        </w:tc>
        <w:tc>
          <w:tcPr>
            <w:tcW w:w="5280" w:type="dxa"/>
          </w:tcPr>
          <w:p w14:paraId="6AE6BEE3" w14:textId="77777777" w:rsidR="008D2590" w:rsidRPr="00AA2F3F" w:rsidRDefault="008D2590" w:rsidP="008D2590">
            <w:pPr>
              <w:rPr>
                <w:rFonts w:ascii="Arial" w:eastAsia="Arial" w:hAnsi="Arial" w:cs="Arial"/>
                <w:sz w:val="16"/>
                <w:szCs w:val="16"/>
              </w:rPr>
            </w:pPr>
          </w:p>
        </w:tc>
        <w:tc>
          <w:tcPr>
            <w:tcW w:w="653" w:type="dxa"/>
          </w:tcPr>
          <w:p w14:paraId="3135EE58" w14:textId="77777777" w:rsidR="008D2590" w:rsidRPr="00AA2F3F" w:rsidRDefault="008D2590" w:rsidP="008D2590">
            <w:pPr>
              <w:rPr>
                <w:rFonts w:ascii="Arial" w:eastAsia="Arial" w:hAnsi="Arial" w:cs="Arial"/>
                <w:sz w:val="16"/>
                <w:szCs w:val="16"/>
              </w:rPr>
            </w:pPr>
          </w:p>
        </w:tc>
      </w:tr>
      <w:tr w:rsidR="008D2590" w:rsidRPr="00AA2F3F" w14:paraId="24A58934" w14:textId="77777777" w:rsidTr="00173B70">
        <w:trPr>
          <w:cantSplit/>
        </w:trPr>
        <w:tc>
          <w:tcPr>
            <w:tcW w:w="780" w:type="dxa"/>
          </w:tcPr>
          <w:p w14:paraId="57C2B1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4.I.7.6</w:t>
            </w:r>
          </w:p>
        </w:tc>
        <w:tc>
          <w:tcPr>
            <w:tcW w:w="6540" w:type="dxa"/>
          </w:tcPr>
          <w:p w14:paraId="7CB2011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631A062F" w14:textId="35D9B99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Detailing personnel shall have an understanding of bridge geometry, including, but not limited to, vertical and horizontal alignment, cross-slope, and roadway transitions.</w:t>
            </w:r>
          </w:p>
          <w:p w14:paraId="786C2006" w14:textId="77777777" w:rsidR="008D2590" w:rsidRPr="00AA2F3F" w:rsidRDefault="008D2590" w:rsidP="008D2590">
            <w:pPr>
              <w:ind w:left="0"/>
              <w:rPr>
                <w:rFonts w:ascii="Arial" w:eastAsia="Arial" w:hAnsi="Arial" w:cs="Arial"/>
                <w:sz w:val="16"/>
                <w:szCs w:val="16"/>
              </w:rPr>
            </w:pPr>
          </w:p>
        </w:tc>
        <w:tc>
          <w:tcPr>
            <w:tcW w:w="1155" w:type="dxa"/>
          </w:tcPr>
          <w:p w14:paraId="6715760C" w14:textId="77777777" w:rsidR="008D2590" w:rsidRPr="00AA2F3F" w:rsidRDefault="008D2590" w:rsidP="008D2590">
            <w:pPr>
              <w:rPr>
                <w:rFonts w:ascii="Arial" w:eastAsia="Arial" w:hAnsi="Arial" w:cs="Arial"/>
                <w:sz w:val="16"/>
                <w:szCs w:val="16"/>
              </w:rPr>
            </w:pPr>
          </w:p>
        </w:tc>
        <w:tc>
          <w:tcPr>
            <w:tcW w:w="5280" w:type="dxa"/>
          </w:tcPr>
          <w:p w14:paraId="3D5E8B8B" w14:textId="77777777" w:rsidR="008D2590" w:rsidRPr="00AA2F3F" w:rsidRDefault="008D2590" w:rsidP="008D2590">
            <w:pPr>
              <w:rPr>
                <w:rFonts w:ascii="Arial" w:eastAsia="Arial" w:hAnsi="Arial" w:cs="Arial"/>
                <w:sz w:val="16"/>
                <w:szCs w:val="16"/>
              </w:rPr>
            </w:pPr>
          </w:p>
        </w:tc>
        <w:tc>
          <w:tcPr>
            <w:tcW w:w="653" w:type="dxa"/>
          </w:tcPr>
          <w:p w14:paraId="6F1C1D86" w14:textId="77777777" w:rsidR="008D2590" w:rsidRPr="00AA2F3F" w:rsidRDefault="008D2590" w:rsidP="008D2590">
            <w:pPr>
              <w:rPr>
                <w:rFonts w:ascii="Arial" w:eastAsia="Arial" w:hAnsi="Arial" w:cs="Arial"/>
                <w:sz w:val="16"/>
                <w:szCs w:val="16"/>
              </w:rPr>
            </w:pPr>
          </w:p>
        </w:tc>
      </w:tr>
      <w:tr w:rsidR="008D2590" w:rsidRPr="00AA2F3F" w14:paraId="4874C40D" w14:textId="77777777" w:rsidTr="00173B70">
        <w:trPr>
          <w:cantSplit/>
        </w:trPr>
        <w:tc>
          <w:tcPr>
            <w:tcW w:w="780" w:type="dxa"/>
          </w:tcPr>
          <w:p w14:paraId="7D8D5C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4.I.12.6</w:t>
            </w:r>
          </w:p>
        </w:tc>
        <w:tc>
          <w:tcPr>
            <w:tcW w:w="6540" w:type="dxa"/>
          </w:tcPr>
          <w:p w14:paraId="4A911EE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Laydown/Assembly </w:t>
            </w:r>
          </w:p>
          <w:p w14:paraId="3324135E" w14:textId="53DFC4E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shop assembly of field connections shall include, at a minimum, the following items:</w:t>
            </w:r>
          </w:p>
          <w:p w14:paraId="0A07D318"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assembled dimensions for both vertical and horizontal geometry</w:t>
            </w:r>
          </w:p>
          <w:p w14:paraId="693A004E"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accuracy of drilling and reaming of field connections</w:t>
            </w:r>
          </w:p>
          <w:p w14:paraId="712AA034"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Documented procedures , including reference drawings, for match-marking shop-assembled pieces</w:t>
            </w:r>
          </w:p>
          <w:p w14:paraId="0B50CC00"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assuring the accuracy of numerically controlled equipment, if contract documents permit the use of such equipment in lieu of physical assembly</w:t>
            </w:r>
          </w:p>
          <w:p w14:paraId="35AEDF10" w14:textId="77777777" w:rsidR="008D2590" w:rsidRPr="00AA2F3F" w:rsidRDefault="008D2590" w:rsidP="008D2590">
            <w:pPr>
              <w:ind w:left="0"/>
              <w:rPr>
                <w:rFonts w:ascii="Arial" w:eastAsia="Arial" w:hAnsi="Arial" w:cs="Arial"/>
                <w:sz w:val="16"/>
                <w:szCs w:val="16"/>
              </w:rPr>
            </w:pPr>
          </w:p>
        </w:tc>
        <w:tc>
          <w:tcPr>
            <w:tcW w:w="1155" w:type="dxa"/>
          </w:tcPr>
          <w:p w14:paraId="10B03218" w14:textId="77777777" w:rsidR="008D2590" w:rsidRPr="00AA2F3F" w:rsidRDefault="008D2590" w:rsidP="008D2590">
            <w:pPr>
              <w:rPr>
                <w:rFonts w:ascii="Arial" w:eastAsia="Arial" w:hAnsi="Arial" w:cs="Arial"/>
                <w:sz w:val="16"/>
                <w:szCs w:val="16"/>
              </w:rPr>
            </w:pPr>
          </w:p>
        </w:tc>
        <w:tc>
          <w:tcPr>
            <w:tcW w:w="5280" w:type="dxa"/>
          </w:tcPr>
          <w:p w14:paraId="527E8EEC" w14:textId="77777777" w:rsidR="008D2590" w:rsidRPr="00AA2F3F" w:rsidRDefault="008D2590" w:rsidP="008D2590">
            <w:pPr>
              <w:rPr>
                <w:rFonts w:ascii="Arial" w:eastAsia="Arial" w:hAnsi="Arial" w:cs="Arial"/>
                <w:sz w:val="16"/>
                <w:szCs w:val="16"/>
              </w:rPr>
            </w:pPr>
          </w:p>
        </w:tc>
        <w:tc>
          <w:tcPr>
            <w:tcW w:w="653" w:type="dxa"/>
          </w:tcPr>
          <w:p w14:paraId="5C3DC328" w14:textId="77777777" w:rsidR="008D2590" w:rsidRPr="00AA2F3F" w:rsidRDefault="008D2590" w:rsidP="008D2590">
            <w:pPr>
              <w:rPr>
                <w:rFonts w:ascii="Arial" w:eastAsia="Arial" w:hAnsi="Arial" w:cs="Arial"/>
                <w:sz w:val="16"/>
                <w:szCs w:val="16"/>
              </w:rPr>
            </w:pPr>
          </w:p>
        </w:tc>
      </w:tr>
      <w:tr w:rsidR="008D2590" w:rsidRPr="00AA2F3F" w14:paraId="4F29DB0A" w14:textId="77777777" w:rsidTr="00173B70">
        <w:trPr>
          <w:cantSplit/>
        </w:trPr>
        <w:tc>
          <w:tcPr>
            <w:tcW w:w="780" w:type="dxa"/>
          </w:tcPr>
          <w:p w14:paraId="26540F61" w14:textId="77777777" w:rsidR="008D2590" w:rsidRPr="00AA2F3F" w:rsidRDefault="008D2590" w:rsidP="008D2590">
            <w:pPr>
              <w:rPr>
                <w:rFonts w:ascii="Arial" w:eastAsia="Arial" w:hAnsi="Arial" w:cs="Arial"/>
                <w:b/>
                <w:sz w:val="16"/>
                <w:szCs w:val="16"/>
              </w:rPr>
            </w:pPr>
          </w:p>
        </w:tc>
        <w:tc>
          <w:tcPr>
            <w:tcW w:w="6540" w:type="dxa"/>
          </w:tcPr>
          <w:p w14:paraId="01DECE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4.F</w:t>
            </w:r>
          </w:p>
          <w:p w14:paraId="5B93FCC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FRACTURE CRITICAL MEMBERS</w:t>
            </w:r>
          </w:p>
        </w:tc>
        <w:tc>
          <w:tcPr>
            <w:tcW w:w="1155" w:type="dxa"/>
          </w:tcPr>
          <w:p w14:paraId="57552447" w14:textId="77777777" w:rsidR="008D2590" w:rsidRPr="00AA2F3F" w:rsidRDefault="008D2590" w:rsidP="008D2590">
            <w:pPr>
              <w:rPr>
                <w:rFonts w:ascii="Arial" w:eastAsia="Arial" w:hAnsi="Arial" w:cs="Arial"/>
                <w:sz w:val="16"/>
                <w:szCs w:val="16"/>
              </w:rPr>
            </w:pPr>
          </w:p>
        </w:tc>
        <w:tc>
          <w:tcPr>
            <w:tcW w:w="5280" w:type="dxa"/>
          </w:tcPr>
          <w:p w14:paraId="785D9B4B" w14:textId="77777777" w:rsidR="008D2590" w:rsidRPr="00AA2F3F" w:rsidRDefault="008D2590" w:rsidP="008D2590">
            <w:pPr>
              <w:rPr>
                <w:rFonts w:ascii="Arial" w:eastAsia="Arial" w:hAnsi="Arial" w:cs="Arial"/>
                <w:sz w:val="16"/>
                <w:szCs w:val="16"/>
              </w:rPr>
            </w:pPr>
          </w:p>
        </w:tc>
        <w:tc>
          <w:tcPr>
            <w:tcW w:w="653" w:type="dxa"/>
          </w:tcPr>
          <w:p w14:paraId="3A1B94D7" w14:textId="77777777" w:rsidR="008D2590" w:rsidRPr="00AA2F3F" w:rsidRDefault="008D2590" w:rsidP="008D2590">
            <w:pPr>
              <w:rPr>
                <w:rFonts w:ascii="Arial" w:eastAsia="Arial" w:hAnsi="Arial" w:cs="Arial"/>
                <w:sz w:val="16"/>
                <w:szCs w:val="16"/>
              </w:rPr>
            </w:pPr>
          </w:p>
        </w:tc>
      </w:tr>
      <w:tr w:rsidR="008D2590" w:rsidRPr="00AA2F3F" w14:paraId="2A22360F" w14:textId="77777777" w:rsidTr="00173B70">
        <w:trPr>
          <w:cantSplit/>
        </w:trPr>
        <w:tc>
          <w:tcPr>
            <w:tcW w:w="780" w:type="dxa"/>
          </w:tcPr>
          <w:p w14:paraId="13C4EDC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w:t>
            </w:r>
          </w:p>
        </w:tc>
        <w:tc>
          <w:tcPr>
            <w:tcW w:w="6540" w:type="dxa"/>
          </w:tcPr>
          <w:p w14:paraId="04E3527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4.F shall apply in addition to the requirements in Chapter 4, except where noted. The fabricator shall have either:</w:t>
            </w:r>
          </w:p>
          <w:p w14:paraId="1FDEC71E"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Supplied fracture-critical members in accordance with AWS D1.5 within the last five years, or</w:t>
            </w:r>
          </w:p>
          <w:p w14:paraId="40898C5C"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Established a documented training program for the purpose of communicating fracture-critical work functions to the work forces, and demonstrated capability to fabricate fracture-critical members.</w:t>
            </w:r>
          </w:p>
          <w:p w14:paraId="77DA83AE" w14:textId="77777777" w:rsidR="008D2590" w:rsidRPr="00AA2F3F" w:rsidRDefault="008D2590" w:rsidP="008D2590">
            <w:pPr>
              <w:ind w:left="0"/>
              <w:rPr>
                <w:rFonts w:ascii="Arial" w:eastAsia="Arial" w:hAnsi="Arial" w:cs="Arial"/>
                <w:sz w:val="16"/>
                <w:szCs w:val="16"/>
              </w:rPr>
            </w:pPr>
          </w:p>
        </w:tc>
        <w:tc>
          <w:tcPr>
            <w:tcW w:w="1155" w:type="dxa"/>
          </w:tcPr>
          <w:p w14:paraId="14FA9762" w14:textId="77777777" w:rsidR="008D2590" w:rsidRPr="00AA2F3F" w:rsidRDefault="008D2590" w:rsidP="008D2590">
            <w:pPr>
              <w:rPr>
                <w:rFonts w:ascii="Arial" w:eastAsia="Arial" w:hAnsi="Arial" w:cs="Arial"/>
                <w:sz w:val="16"/>
                <w:szCs w:val="16"/>
              </w:rPr>
            </w:pPr>
          </w:p>
        </w:tc>
        <w:tc>
          <w:tcPr>
            <w:tcW w:w="5280" w:type="dxa"/>
          </w:tcPr>
          <w:p w14:paraId="6C8E571A" w14:textId="77777777" w:rsidR="008D2590" w:rsidRPr="00AA2F3F" w:rsidRDefault="008D2590" w:rsidP="008D2590">
            <w:pPr>
              <w:rPr>
                <w:rFonts w:ascii="Arial" w:eastAsia="Arial" w:hAnsi="Arial" w:cs="Arial"/>
                <w:sz w:val="16"/>
                <w:szCs w:val="16"/>
              </w:rPr>
            </w:pPr>
          </w:p>
        </w:tc>
        <w:tc>
          <w:tcPr>
            <w:tcW w:w="653" w:type="dxa"/>
          </w:tcPr>
          <w:p w14:paraId="2BB06BBF" w14:textId="77777777" w:rsidR="008D2590" w:rsidRPr="00AA2F3F" w:rsidRDefault="008D2590" w:rsidP="008D2590">
            <w:pPr>
              <w:rPr>
                <w:rFonts w:ascii="Arial" w:eastAsia="Arial" w:hAnsi="Arial" w:cs="Arial"/>
                <w:sz w:val="16"/>
                <w:szCs w:val="16"/>
              </w:rPr>
            </w:pPr>
          </w:p>
        </w:tc>
      </w:tr>
      <w:tr w:rsidR="008D2590" w:rsidRPr="00AA2F3F" w14:paraId="21B0229A" w14:textId="77777777" w:rsidTr="00173B70">
        <w:trPr>
          <w:cantSplit/>
        </w:trPr>
        <w:tc>
          <w:tcPr>
            <w:tcW w:w="780" w:type="dxa"/>
          </w:tcPr>
          <w:p w14:paraId="7D80B5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4.F.5.7</w:t>
            </w:r>
          </w:p>
        </w:tc>
        <w:tc>
          <w:tcPr>
            <w:tcW w:w="6540" w:type="dxa"/>
          </w:tcPr>
          <w:p w14:paraId="2CCBEA6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4DC80645" w14:textId="7C28302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or reference a written fracture control plan meeting the requirements of AWS D1.5.</w:t>
            </w:r>
          </w:p>
          <w:p w14:paraId="0DA5685A" w14:textId="77777777" w:rsidR="008D2590" w:rsidRPr="00AA2F3F" w:rsidRDefault="008D2590" w:rsidP="008D2590">
            <w:pPr>
              <w:ind w:left="0"/>
              <w:rPr>
                <w:rFonts w:ascii="Arial" w:eastAsia="Arial" w:hAnsi="Arial" w:cs="Arial"/>
                <w:sz w:val="16"/>
                <w:szCs w:val="16"/>
              </w:rPr>
            </w:pPr>
          </w:p>
        </w:tc>
        <w:tc>
          <w:tcPr>
            <w:tcW w:w="1155" w:type="dxa"/>
          </w:tcPr>
          <w:p w14:paraId="1DA0EBA9" w14:textId="77777777" w:rsidR="008D2590" w:rsidRPr="00AA2F3F" w:rsidRDefault="008D2590" w:rsidP="008D2590">
            <w:pPr>
              <w:rPr>
                <w:rFonts w:ascii="Arial" w:eastAsia="Arial" w:hAnsi="Arial" w:cs="Arial"/>
                <w:sz w:val="16"/>
                <w:szCs w:val="16"/>
              </w:rPr>
            </w:pPr>
          </w:p>
        </w:tc>
        <w:tc>
          <w:tcPr>
            <w:tcW w:w="5280" w:type="dxa"/>
          </w:tcPr>
          <w:p w14:paraId="417D7741" w14:textId="77777777" w:rsidR="008D2590" w:rsidRPr="00AA2F3F" w:rsidRDefault="008D2590" w:rsidP="008D2590">
            <w:pPr>
              <w:rPr>
                <w:rFonts w:ascii="Arial" w:eastAsia="Arial" w:hAnsi="Arial" w:cs="Arial"/>
                <w:sz w:val="16"/>
                <w:szCs w:val="16"/>
              </w:rPr>
            </w:pPr>
          </w:p>
        </w:tc>
        <w:tc>
          <w:tcPr>
            <w:tcW w:w="653" w:type="dxa"/>
          </w:tcPr>
          <w:p w14:paraId="0554CFAF" w14:textId="77777777" w:rsidR="008D2590" w:rsidRPr="00AA2F3F" w:rsidRDefault="008D2590" w:rsidP="008D2590">
            <w:pPr>
              <w:rPr>
                <w:rFonts w:ascii="Arial" w:eastAsia="Arial" w:hAnsi="Arial" w:cs="Arial"/>
                <w:sz w:val="16"/>
                <w:szCs w:val="16"/>
              </w:rPr>
            </w:pPr>
          </w:p>
        </w:tc>
      </w:tr>
      <w:tr w:rsidR="008D2590" w:rsidRPr="00AA2F3F" w14:paraId="117CA03B" w14:textId="77777777" w:rsidTr="00173B70">
        <w:trPr>
          <w:cantSplit/>
        </w:trPr>
        <w:tc>
          <w:tcPr>
            <w:tcW w:w="780" w:type="dxa"/>
          </w:tcPr>
          <w:p w14:paraId="7D2C1FF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4.F.7.1</w:t>
            </w:r>
          </w:p>
        </w:tc>
        <w:tc>
          <w:tcPr>
            <w:tcW w:w="6540" w:type="dxa"/>
          </w:tcPr>
          <w:p w14:paraId="00A0AF72"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20D4605E" w14:textId="25EC986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14:paraId="0E81AAD4" w14:textId="77777777" w:rsidR="008D2590" w:rsidRPr="00AA2F3F" w:rsidRDefault="008D2590" w:rsidP="008D2590">
            <w:pPr>
              <w:ind w:left="0"/>
              <w:rPr>
                <w:rFonts w:ascii="Arial" w:eastAsia="Arial" w:hAnsi="Arial" w:cs="Arial"/>
                <w:sz w:val="16"/>
                <w:szCs w:val="16"/>
              </w:rPr>
            </w:pPr>
          </w:p>
        </w:tc>
        <w:tc>
          <w:tcPr>
            <w:tcW w:w="1155" w:type="dxa"/>
          </w:tcPr>
          <w:p w14:paraId="1F832EBB" w14:textId="77777777" w:rsidR="008D2590" w:rsidRPr="00AA2F3F" w:rsidRDefault="008D2590" w:rsidP="008D2590">
            <w:pPr>
              <w:rPr>
                <w:rFonts w:ascii="Arial" w:eastAsia="Arial" w:hAnsi="Arial" w:cs="Arial"/>
                <w:sz w:val="16"/>
                <w:szCs w:val="16"/>
              </w:rPr>
            </w:pPr>
          </w:p>
        </w:tc>
        <w:tc>
          <w:tcPr>
            <w:tcW w:w="5280" w:type="dxa"/>
          </w:tcPr>
          <w:p w14:paraId="06A479C1" w14:textId="77777777" w:rsidR="008D2590" w:rsidRPr="00AA2F3F" w:rsidRDefault="008D2590" w:rsidP="008D2590">
            <w:pPr>
              <w:rPr>
                <w:rFonts w:ascii="Arial" w:eastAsia="Arial" w:hAnsi="Arial" w:cs="Arial"/>
                <w:sz w:val="16"/>
                <w:szCs w:val="16"/>
              </w:rPr>
            </w:pPr>
          </w:p>
        </w:tc>
        <w:tc>
          <w:tcPr>
            <w:tcW w:w="653" w:type="dxa"/>
          </w:tcPr>
          <w:p w14:paraId="6EDF8EF8" w14:textId="77777777" w:rsidR="008D2590" w:rsidRPr="00AA2F3F" w:rsidRDefault="008D2590" w:rsidP="008D2590">
            <w:pPr>
              <w:rPr>
                <w:rFonts w:ascii="Arial" w:eastAsia="Arial" w:hAnsi="Arial" w:cs="Arial"/>
                <w:sz w:val="16"/>
                <w:szCs w:val="16"/>
              </w:rPr>
            </w:pPr>
          </w:p>
        </w:tc>
      </w:tr>
      <w:tr w:rsidR="008D2590" w:rsidRPr="00AA2F3F" w14:paraId="24A4BB73" w14:textId="77777777" w:rsidTr="00173B70">
        <w:trPr>
          <w:cantSplit/>
        </w:trPr>
        <w:tc>
          <w:tcPr>
            <w:tcW w:w="780" w:type="dxa"/>
          </w:tcPr>
          <w:p w14:paraId="751BAC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4.F.10.1</w:t>
            </w:r>
          </w:p>
        </w:tc>
        <w:tc>
          <w:tcPr>
            <w:tcW w:w="6540" w:type="dxa"/>
          </w:tcPr>
          <w:p w14:paraId="1306F4BE"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41BD7B36" w14:textId="2F77691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written purchasing documents shall identify material to be used for fracture-critical applications.</w:t>
            </w:r>
          </w:p>
          <w:p w14:paraId="1D2CB058" w14:textId="77777777" w:rsidR="008D2590" w:rsidRPr="00AA2F3F" w:rsidRDefault="008D2590" w:rsidP="008D2590">
            <w:pPr>
              <w:ind w:left="0"/>
              <w:rPr>
                <w:rFonts w:ascii="Arial" w:eastAsia="Arial" w:hAnsi="Arial" w:cs="Arial"/>
                <w:sz w:val="16"/>
                <w:szCs w:val="16"/>
              </w:rPr>
            </w:pPr>
          </w:p>
        </w:tc>
        <w:tc>
          <w:tcPr>
            <w:tcW w:w="1155" w:type="dxa"/>
          </w:tcPr>
          <w:p w14:paraId="5675DEC2" w14:textId="77777777" w:rsidR="008D2590" w:rsidRPr="00AA2F3F" w:rsidRDefault="008D2590" w:rsidP="008D2590">
            <w:pPr>
              <w:rPr>
                <w:rFonts w:ascii="Arial" w:eastAsia="Arial" w:hAnsi="Arial" w:cs="Arial"/>
                <w:sz w:val="16"/>
                <w:szCs w:val="16"/>
              </w:rPr>
            </w:pPr>
          </w:p>
        </w:tc>
        <w:tc>
          <w:tcPr>
            <w:tcW w:w="5280" w:type="dxa"/>
          </w:tcPr>
          <w:p w14:paraId="02EF9A90" w14:textId="77777777" w:rsidR="008D2590" w:rsidRPr="00AA2F3F" w:rsidRDefault="008D2590" w:rsidP="008D2590">
            <w:pPr>
              <w:rPr>
                <w:rFonts w:ascii="Arial" w:eastAsia="Arial" w:hAnsi="Arial" w:cs="Arial"/>
                <w:sz w:val="16"/>
                <w:szCs w:val="16"/>
              </w:rPr>
            </w:pPr>
          </w:p>
        </w:tc>
        <w:tc>
          <w:tcPr>
            <w:tcW w:w="653" w:type="dxa"/>
          </w:tcPr>
          <w:p w14:paraId="3D0930DF" w14:textId="77777777" w:rsidR="008D2590" w:rsidRPr="00AA2F3F" w:rsidRDefault="008D2590" w:rsidP="008D2590">
            <w:pPr>
              <w:rPr>
                <w:rFonts w:ascii="Arial" w:eastAsia="Arial" w:hAnsi="Arial" w:cs="Arial"/>
                <w:sz w:val="16"/>
                <w:szCs w:val="16"/>
              </w:rPr>
            </w:pPr>
          </w:p>
        </w:tc>
      </w:tr>
      <w:tr w:rsidR="008D2590" w:rsidRPr="00AA2F3F" w14:paraId="6D8829F0" w14:textId="77777777" w:rsidTr="00173B70">
        <w:trPr>
          <w:cantSplit/>
        </w:trPr>
        <w:tc>
          <w:tcPr>
            <w:tcW w:w="780" w:type="dxa"/>
          </w:tcPr>
          <w:p w14:paraId="5EB7EC7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4.F.11</w:t>
            </w:r>
          </w:p>
        </w:tc>
        <w:tc>
          <w:tcPr>
            <w:tcW w:w="6540" w:type="dxa"/>
          </w:tcPr>
          <w:p w14:paraId="366886E4" w14:textId="77777777" w:rsidR="003E4104"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Material Identification </w:t>
            </w:r>
          </w:p>
          <w:p w14:paraId="50F85CB6" w14:textId="0CE7DF27" w:rsidR="008D2590"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eastAsia="Arial" w:hAnsi="Arial" w:cs="Arial"/>
                <w:sz w:val="16"/>
                <w:szCs w:val="16"/>
              </w:rPr>
              <w:t>The fabricator’s documented procedures for identification of material and for material traceability shall include provisions for maintaining heat and MTR identity of fracture-critical material throughout the fabrication process.</w:t>
            </w:r>
            <w:r w:rsidR="003E4104" w:rsidRPr="00AA2F3F">
              <w:rPr>
                <w:rFonts w:ascii="Arial" w:eastAsia="Arial" w:hAnsi="Arial" w:cs="Arial"/>
                <w:sz w:val="16"/>
                <w:szCs w:val="16"/>
              </w:rPr>
              <w:t xml:space="preserve"> </w:t>
            </w:r>
            <w:r w:rsidR="003E4104" w:rsidRPr="00AA2F3F">
              <w:rPr>
                <w:rFonts w:ascii="Arial" w:hAnsi="Arial" w:cs="Arial"/>
                <w:sz w:val="16"/>
                <w:szCs w:val="16"/>
              </w:rPr>
              <w:t xml:space="preserve">The </w:t>
            </w:r>
            <w:r w:rsidR="003E4104" w:rsidRPr="00AA2F3F">
              <w:rPr>
                <w:rFonts w:ascii="Arial" w:hAnsi="Arial" w:cs="Arial"/>
                <w:i/>
                <w:iCs/>
                <w:sz w:val="16"/>
                <w:szCs w:val="16"/>
              </w:rPr>
              <w:t xml:space="preserve">procedure </w:t>
            </w:r>
            <w:r w:rsidR="003E4104" w:rsidRPr="00AA2F3F">
              <w:rPr>
                <w:rFonts w:ascii="Arial" w:hAnsi="Arial" w:cs="Arial"/>
                <w:sz w:val="16"/>
                <w:szCs w:val="16"/>
              </w:rPr>
              <w:t xml:space="preserve">shall address how fracture-critical material is identified at receipt and throughout </w:t>
            </w:r>
            <w:r w:rsidR="003E4104" w:rsidRPr="00AA2F3F">
              <w:rPr>
                <w:rFonts w:ascii="Arial" w:hAnsi="Arial" w:cs="Arial"/>
                <w:i/>
                <w:iCs/>
                <w:sz w:val="16"/>
                <w:szCs w:val="16"/>
              </w:rPr>
              <w:t xml:space="preserve">fabrication </w:t>
            </w:r>
            <w:r w:rsidR="003E4104" w:rsidRPr="00AA2F3F">
              <w:rPr>
                <w:rFonts w:ascii="Arial" w:hAnsi="Arial" w:cs="Arial"/>
                <w:sz w:val="16"/>
                <w:szCs w:val="16"/>
              </w:rPr>
              <w:t xml:space="preserve">by unique mill piece or plate number. Further, the </w:t>
            </w:r>
            <w:r w:rsidR="003E4104" w:rsidRPr="00AA2F3F">
              <w:rPr>
                <w:rFonts w:ascii="Arial" w:hAnsi="Arial" w:cs="Arial"/>
                <w:i/>
                <w:iCs/>
                <w:sz w:val="16"/>
                <w:szCs w:val="16"/>
              </w:rPr>
              <w:t xml:space="preserve">procedure </w:t>
            </w:r>
            <w:r w:rsidR="003E4104" w:rsidRPr="00AA2F3F">
              <w:rPr>
                <w:rFonts w:ascii="Arial" w:hAnsi="Arial" w:cs="Arial"/>
                <w:sz w:val="16"/>
                <w:szCs w:val="16"/>
              </w:rPr>
              <w:t>shall also address how consumables purchased for fracture-critical welding are identified.</w:t>
            </w:r>
          </w:p>
          <w:p w14:paraId="6309A222" w14:textId="77777777" w:rsidR="008D2590" w:rsidRPr="00AA2F3F" w:rsidRDefault="008D2590" w:rsidP="008D2590">
            <w:pPr>
              <w:ind w:left="0"/>
              <w:rPr>
                <w:rFonts w:ascii="Arial" w:eastAsia="Arial" w:hAnsi="Arial" w:cs="Arial"/>
                <w:sz w:val="16"/>
                <w:szCs w:val="16"/>
              </w:rPr>
            </w:pPr>
          </w:p>
        </w:tc>
        <w:tc>
          <w:tcPr>
            <w:tcW w:w="1155" w:type="dxa"/>
          </w:tcPr>
          <w:p w14:paraId="039DE166" w14:textId="77777777" w:rsidR="008D2590" w:rsidRPr="00AA2F3F" w:rsidRDefault="008D2590" w:rsidP="008D2590">
            <w:pPr>
              <w:rPr>
                <w:rFonts w:ascii="Arial" w:eastAsia="Arial" w:hAnsi="Arial" w:cs="Arial"/>
                <w:sz w:val="16"/>
                <w:szCs w:val="16"/>
              </w:rPr>
            </w:pPr>
          </w:p>
        </w:tc>
        <w:tc>
          <w:tcPr>
            <w:tcW w:w="5280" w:type="dxa"/>
          </w:tcPr>
          <w:p w14:paraId="5ADCC0DF" w14:textId="77777777" w:rsidR="008D2590" w:rsidRPr="00AA2F3F" w:rsidRDefault="008D2590" w:rsidP="008D2590">
            <w:pPr>
              <w:rPr>
                <w:rFonts w:ascii="Arial" w:eastAsia="Arial" w:hAnsi="Arial" w:cs="Arial"/>
                <w:sz w:val="16"/>
                <w:szCs w:val="16"/>
              </w:rPr>
            </w:pPr>
          </w:p>
        </w:tc>
        <w:tc>
          <w:tcPr>
            <w:tcW w:w="653" w:type="dxa"/>
          </w:tcPr>
          <w:p w14:paraId="61E01B67" w14:textId="77777777" w:rsidR="008D2590" w:rsidRPr="00AA2F3F" w:rsidRDefault="008D2590" w:rsidP="008D2590">
            <w:pPr>
              <w:rPr>
                <w:rFonts w:ascii="Arial" w:eastAsia="Arial" w:hAnsi="Arial" w:cs="Arial"/>
                <w:sz w:val="16"/>
                <w:szCs w:val="16"/>
              </w:rPr>
            </w:pPr>
          </w:p>
        </w:tc>
      </w:tr>
      <w:tr w:rsidR="008D2590" w:rsidRPr="00AA2F3F" w14:paraId="11B00E51" w14:textId="77777777" w:rsidTr="00173B70">
        <w:trPr>
          <w:cantSplit/>
        </w:trPr>
        <w:tc>
          <w:tcPr>
            <w:tcW w:w="780" w:type="dxa"/>
          </w:tcPr>
          <w:p w14:paraId="1BBDCF2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4.F.12.1</w:t>
            </w:r>
          </w:p>
        </w:tc>
        <w:tc>
          <w:tcPr>
            <w:tcW w:w="6540" w:type="dxa"/>
          </w:tcPr>
          <w:p w14:paraId="4FDF8DC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5BBFF10A" w14:textId="630B9EF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w:t>
            </w:r>
          </w:p>
          <w:p w14:paraId="6D8EF47B"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PQRs for fracture-critical WPSs</w:t>
            </w:r>
          </w:p>
          <w:p w14:paraId="20460972"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Fracture-critical provisions for welding procedure qualification, preheat, and storage of consumables</w:t>
            </w:r>
          </w:p>
          <w:p w14:paraId="39E53082" w14:textId="77777777" w:rsidR="008D2590" w:rsidRPr="00AA2F3F" w:rsidRDefault="008D2590" w:rsidP="008D2590">
            <w:pPr>
              <w:ind w:left="0"/>
              <w:rPr>
                <w:rFonts w:ascii="Arial" w:eastAsia="Arial" w:hAnsi="Arial" w:cs="Arial"/>
                <w:sz w:val="16"/>
                <w:szCs w:val="16"/>
              </w:rPr>
            </w:pPr>
          </w:p>
        </w:tc>
        <w:tc>
          <w:tcPr>
            <w:tcW w:w="1155" w:type="dxa"/>
          </w:tcPr>
          <w:p w14:paraId="2882B9C1" w14:textId="77777777" w:rsidR="008D2590" w:rsidRPr="00AA2F3F" w:rsidRDefault="008D2590" w:rsidP="008D2590">
            <w:pPr>
              <w:rPr>
                <w:rFonts w:ascii="Arial" w:eastAsia="Arial" w:hAnsi="Arial" w:cs="Arial"/>
                <w:sz w:val="16"/>
                <w:szCs w:val="16"/>
              </w:rPr>
            </w:pPr>
          </w:p>
        </w:tc>
        <w:tc>
          <w:tcPr>
            <w:tcW w:w="5280" w:type="dxa"/>
          </w:tcPr>
          <w:p w14:paraId="3A1CE260" w14:textId="77777777" w:rsidR="008D2590" w:rsidRPr="00AA2F3F" w:rsidRDefault="008D2590" w:rsidP="008D2590">
            <w:pPr>
              <w:rPr>
                <w:rFonts w:ascii="Arial" w:eastAsia="Arial" w:hAnsi="Arial" w:cs="Arial"/>
                <w:sz w:val="16"/>
                <w:szCs w:val="16"/>
              </w:rPr>
            </w:pPr>
          </w:p>
        </w:tc>
        <w:tc>
          <w:tcPr>
            <w:tcW w:w="653" w:type="dxa"/>
          </w:tcPr>
          <w:p w14:paraId="01255EBC" w14:textId="77777777" w:rsidR="008D2590" w:rsidRPr="00AA2F3F" w:rsidRDefault="008D2590" w:rsidP="008D2590">
            <w:pPr>
              <w:rPr>
                <w:rFonts w:ascii="Arial" w:eastAsia="Arial" w:hAnsi="Arial" w:cs="Arial"/>
                <w:sz w:val="16"/>
                <w:szCs w:val="16"/>
              </w:rPr>
            </w:pPr>
          </w:p>
        </w:tc>
      </w:tr>
      <w:tr w:rsidR="008D2590" w:rsidRPr="00AA2F3F" w14:paraId="501B081F" w14:textId="77777777" w:rsidTr="00173B70">
        <w:trPr>
          <w:cantSplit/>
        </w:trPr>
        <w:tc>
          <w:tcPr>
            <w:tcW w:w="780" w:type="dxa"/>
          </w:tcPr>
          <w:p w14:paraId="2A21FFD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4.F.13</w:t>
            </w:r>
          </w:p>
        </w:tc>
        <w:tc>
          <w:tcPr>
            <w:tcW w:w="6540" w:type="dxa"/>
          </w:tcPr>
          <w:p w14:paraId="6A91D1C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and Testing </w:t>
            </w:r>
          </w:p>
          <w:p w14:paraId="7561765E" w14:textId="0957061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inspection of fracture-critical welds.</w:t>
            </w:r>
          </w:p>
          <w:p w14:paraId="3706FBBB" w14:textId="77777777" w:rsidR="008D2590" w:rsidRPr="00AA2F3F" w:rsidRDefault="008D2590" w:rsidP="008D2590">
            <w:pPr>
              <w:ind w:left="0"/>
              <w:rPr>
                <w:rFonts w:ascii="Arial" w:eastAsia="Arial" w:hAnsi="Arial" w:cs="Arial"/>
                <w:sz w:val="16"/>
                <w:szCs w:val="16"/>
              </w:rPr>
            </w:pPr>
          </w:p>
        </w:tc>
        <w:tc>
          <w:tcPr>
            <w:tcW w:w="1155" w:type="dxa"/>
          </w:tcPr>
          <w:p w14:paraId="21F415AB" w14:textId="77777777" w:rsidR="008D2590" w:rsidRPr="00AA2F3F" w:rsidRDefault="008D2590" w:rsidP="008D2590">
            <w:pPr>
              <w:rPr>
                <w:rFonts w:ascii="Arial" w:eastAsia="Arial" w:hAnsi="Arial" w:cs="Arial"/>
                <w:sz w:val="16"/>
                <w:szCs w:val="16"/>
              </w:rPr>
            </w:pPr>
          </w:p>
        </w:tc>
        <w:tc>
          <w:tcPr>
            <w:tcW w:w="5280" w:type="dxa"/>
          </w:tcPr>
          <w:p w14:paraId="2BF007B5" w14:textId="77777777" w:rsidR="008D2590" w:rsidRPr="00AA2F3F" w:rsidRDefault="008D2590" w:rsidP="008D2590">
            <w:pPr>
              <w:rPr>
                <w:rFonts w:ascii="Arial" w:eastAsia="Arial" w:hAnsi="Arial" w:cs="Arial"/>
                <w:sz w:val="16"/>
                <w:szCs w:val="16"/>
              </w:rPr>
            </w:pPr>
          </w:p>
        </w:tc>
        <w:tc>
          <w:tcPr>
            <w:tcW w:w="653" w:type="dxa"/>
          </w:tcPr>
          <w:p w14:paraId="32646247" w14:textId="77777777" w:rsidR="008D2590" w:rsidRPr="00AA2F3F" w:rsidRDefault="008D2590" w:rsidP="008D2590">
            <w:pPr>
              <w:rPr>
                <w:rFonts w:ascii="Arial" w:eastAsia="Arial" w:hAnsi="Arial" w:cs="Arial"/>
                <w:sz w:val="16"/>
                <w:szCs w:val="16"/>
              </w:rPr>
            </w:pPr>
          </w:p>
        </w:tc>
      </w:tr>
      <w:tr w:rsidR="008D2590" w:rsidRPr="00AA2F3F" w14:paraId="59C7489C" w14:textId="77777777" w:rsidTr="00173B70">
        <w:trPr>
          <w:cantSplit/>
        </w:trPr>
        <w:tc>
          <w:tcPr>
            <w:tcW w:w="780" w:type="dxa"/>
          </w:tcPr>
          <w:p w14:paraId="38136E4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4.F.15.2</w:t>
            </w:r>
          </w:p>
        </w:tc>
        <w:tc>
          <w:tcPr>
            <w:tcW w:w="6540" w:type="dxa"/>
          </w:tcPr>
          <w:p w14:paraId="44D0624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t>
            </w:r>
            <w:r w:rsidR="003E4104" w:rsidRPr="00AA2F3F">
              <w:rPr>
                <w:rFonts w:ascii="Arial" w:eastAsia="Arial" w:hAnsi="Arial" w:cs="Arial"/>
                <w:b/>
                <w:sz w:val="16"/>
                <w:szCs w:val="16"/>
              </w:rPr>
              <w:t>Work</w:t>
            </w:r>
            <w:r w:rsidRPr="00AA2F3F">
              <w:rPr>
                <w:rFonts w:ascii="Arial" w:eastAsia="Arial" w:hAnsi="Arial" w:cs="Arial"/>
                <w:b/>
                <w:sz w:val="16"/>
                <w:szCs w:val="16"/>
              </w:rPr>
              <w:t xml:space="preserve"> </w:t>
            </w:r>
          </w:p>
          <w:p w14:paraId="5C7B15B3" w14:textId="53DF9E7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critical and noncritical repairs of fracture-critical welds in accordance with AWS D1.5.</w:t>
            </w:r>
          </w:p>
          <w:p w14:paraId="78FC67CA" w14:textId="77777777" w:rsidR="008D2590" w:rsidRPr="00AA2F3F" w:rsidRDefault="008D2590" w:rsidP="008D2590">
            <w:pPr>
              <w:ind w:left="0"/>
              <w:rPr>
                <w:rFonts w:ascii="Arial" w:eastAsia="Arial" w:hAnsi="Arial" w:cs="Arial"/>
                <w:sz w:val="16"/>
                <w:szCs w:val="16"/>
              </w:rPr>
            </w:pPr>
          </w:p>
        </w:tc>
        <w:tc>
          <w:tcPr>
            <w:tcW w:w="1155" w:type="dxa"/>
          </w:tcPr>
          <w:p w14:paraId="0626A294" w14:textId="77777777" w:rsidR="008D2590" w:rsidRPr="00AA2F3F" w:rsidRDefault="008D2590" w:rsidP="008D2590">
            <w:pPr>
              <w:rPr>
                <w:rFonts w:ascii="Arial" w:eastAsia="Arial" w:hAnsi="Arial" w:cs="Arial"/>
                <w:sz w:val="16"/>
                <w:szCs w:val="16"/>
              </w:rPr>
            </w:pPr>
          </w:p>
        </w:tc>
        <w:tc>
          <w:tcPr>
            <w:tcW w:w="5280" w:type="dxa"/>
          </w:tcPr>
          <w:p w14:paraId="1337B45A" w14:textId="77777777" w:rsidR="008D2590" w:rsidRPr="00AA2F3F" w:rsidRDefault="008D2590" w:rsidP="008D2590">
            <w:pPr>
              <w:rPr>
                <w:rFonts w:ascii="Arial" w:eastAsia="Arial" w:hAnsi="Arial" w:cs="Arial"/>
                <w:sz w:val="16"/>
                <w:szCs w:val="16"/>
              </w:rPr>
            </w:pPr>
          </w:p>
        </w:tc>
        <w:tc>
          <w:tcPr>
            <w:tcW w:w="653" w:type="dxa"/>
          </w:tcPr>
          <w:p w14:paraId="5B0E9718" w14:textId="77777777" w:rsidR="008D2590" w:rsidRPr="00AA2F3F" w:rsidRDefault="008D2590"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 up to date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 xml:space="preserve">Dates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evaluate and select subcontractors on the basis of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batch number</w:t>
            </w:r>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Ambient temperature, relative humidity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shall be assigned on the basis of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of  calibration.</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 permanent or semi-permanent facility, enclosure or building having a roof above, under which cleaning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7324F8">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888B" w14:textId="77777777" w:rsidR="00B1661D" w:rsidRDefault="00B1661D">
      <w:r>
        <w:separator/>
      </w:r>
    </w:p>
  </w:endnote>
  <w:endnote w:type="continuationSeparator" w:id="0">
    <w:p w14:paraId="4061E2B2" w14:textId="77777777" w:rsidR="00B1661D" w:rsidRDefault="00B1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6266D223" w:rsidR="009D6A75" w:rsidRDefault="009D6A75" w:rsidP="007324F8">
    <w:pPr>
      <w:tabs>
        <w:tab w:val="center" w:pos="5760"/>
        <w:tab w:val="left" w:pos="8631"/>
      </w:tabs>
      <w:rPr>
        <w:rFonts w:ascii="Arial" w:eastAsia="Arial" w:hAnsi="Arial" w:cs="Arial"/>
      </w:rPr>
    </w:pPr>
    <w:r>
      <w:rPr>
        <w:rFonts w:ascii="Arial" w:eastAsia="Arial" w:hAnsi="Arial" w:cs="Arial"/>
      </w:rPr>
      <w:t xml:space="preserve">Rev 1 </w:t>
    </w:r>
    <w:r w:rsidR="00FF0B56">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248929239"/>
        <w:docPartObj>
          <w:docPartGallery w:val="Page Numbers (Bottom of Page)"/>
          <w:docPartUnique/>
        </w:docPartObj>
      </w:sdtPr>
      <w:sdtEndPr/>
      <w:sdtContent>
        <w:sdt>
          <w:sdtPr>
            <w:rPr>
              <w:rFonts w:ascii="Arial" w:eastAsia="Arial" w:hAnsi="Arial" w:cs="Arial"/>
            </w:rPr>
            <w:id w:val="-248272221"/>
            <w:docPartObj>
              <w:docPartGallery w:val="Page Numbers (Top of Page)"/>
              <w:docPartUnique/>
            </w:docPartObj>
          </w:sdtPr>
          <w:sdtEndPr/>
          <w:sdtContent>
            <w:r w:rsidR="007324F8" w:rsidRPr="007324F8">
              <w:rPr>
                <w:rFonts w:ascii="Arial" w:eastAsia="Arial" w:hAnsi="Arial" w:cs="Arial"/>
              </w:rPr>
              <w:t xml:space="preserve">Page </w:t>
            </w:r>
            <w:r w:rsidR="007324F8" w:rsidRPr="007324F8">
              <w:rPr>
                <w:rFonts w:ascii="Arial" w:eastAsia="Arial" w:hAnsi="Arial" w:cs="Arial"/>
                <w:bCs/>
              </w:rPr>
              <w:fldChar w:fldCharType="begin"/>
            </w:r>
            <w:r w:rsidR="007324F8" w:rsidRPr="007324F8">
              <w:rPr>
                <w:rFonts w:ascii="Arial" w:eastAsia="Arial" w:hAnsi="Arial" w:cs="Arial"/>
                <w:bCs/>
              </w:rPr>
              <w:instrText xml:space="preserve"> PAGE </w:instrText>
            </w:r>
            <w:r w:rsidR="007324F8" w:rsidRPr="007324F8">
              <w:rPr>
                <w:rFonts w:ascii="Arial" w:eastAsia="Arial" w:hAnsi="Arial" w:cs="Arial"/>
                <w:bCs/>
              </w:rPr>
              <w:fldChar w:fldCharType="separate"/>
            </w:r>
            <w:r w:rsidR="007324F8" w:rsidRPr="007324F8">
              <w:rPr>
                <w:rFonts w:ascii="Arial" w:eastAsia="Arial" w:hAnsi="Arial" w:cs="Arial"/>
                <w:bCs/>
              </w:rPr>
              <w:t>2</w:t>
            </w:r>
            <w:r w:rsidR="007324F8" w:rsidRPr="007324F8">
              <w:rPr>
                <w:rFonts w:ascii="Arial" w:eastAsia="Arial" w:hAnsi="Arial" w:cs="Arial"/>
              </w:rPr>
              <w:fldChar w:fldCharType="end"/>
            </w:r>
            <w:r w:rsidR="007324F8" w:rsidRPr="007324F8">
              <w:rPr>
                <w:rFonts w:ascii="Arial" w:eastAsia="Arial" w:hAnsi="Arial" w:cs="Arial"/>
              </w:rPr>
              <w:t xml:space="preserve"> of </w:t>
            </w:r>
            <w:r w:rsidR="007324F8" w:rsidRPr="007324F8">
              <w:rPr>
                <w:rFonts w:ascii="Arial" w:eastAsia="Arial" w:hAnsi="Arial" w:cs="Arial"/>
                <w:bCs/>
              </w:rPr>
              <w:fldChar w:fldCharType="begin"/>
            </w:r>
            <w:r w:rsidR="007324F8" w:rsidRPr="007324F8">
              <w:rPr>
                <w:rFonts w:ascii="Arial" w:eastAsia="Arial" w:hAnsi="Arial" w:cs="Arial"/>
                <w:bCs/>
              </w:rPr>
              <w:instrText xml:space="preserve"> NUMPAGES  </w:instrText>
            </w:r>
            <w:r w:rsidR="007324F8" w:rsidRPr="007324F8">
              <w:rPr>
                <w:rFonts w:ascii="Arial" w:eastAsia="Arial" w:hAnsi="Arial" w:cs="Arial"/>
                <w:bCs/>
              </w:rPr>
              <w:fldChar w:fldCharType="separate"/>
            </w:r>
            <w:r w:rsidR="007324F8" w:rsidRPr="007324F8">
              <w:rPr>
                <w:rFonts w:ascii="Arial" w:eastAsia="Arial" w:hAnsi="Arial" w:cs="Arial"/>
                <w:bCs/>
              </w:rPr>
              <w:t>21</w:t>
            </w:r>
            <w:r w:rsidR="007324F8" w:rsidRPr="007324F8">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1351FA22" w:rsidR="009D6A75" w:rsidRPr="007324F8" w:rsidRDefault="009D6A75" w:rsidP="007324F8">
    <w:pPr>
      <w:tabs>
        <w:tab w:val="center" w:pos="5760"/>
        <w:tab w:val="left" w:pos="8631"/>
      </w:tabs>
      <w:rPr>
        <w:rFonts w:ascii="Arial" w:eastAsia="Arial" w:hAnsi="Arial" w:cs="Arial"/>
      </w:rPr>
    </w:pPr>
    <w:r>
      <w:rPr>
        <w:rFonts w:ascii="Arial" w:eastAsia="Arial" w:hAnsi="Arial" w:cs="Arial"/>
      </w:rPr>
      <w:t xml:space="preserve">Rev 1 </w:t>
    </w:r>
    <w:r w:rsidR="00FF0B56">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7324F8" w:rsidRPr="007324F8">
              <w:rPr>
                <w:rFonts w:ascii="Arial" w:eastAsia="Arial" w:hAnsi="Arial" w:cs="Arial"/>
              </w:rPr>
              <w:t xml:space="preserve">Page </w:t>
            </w:r>
            <w:r w:rsidR="007324F8" w:rsidRPr="007324F8">
              <w:rPr>
                <w:rFonts w:ascii="Arial" w:eastAsia="Arial" w:hAnsi="Arial" w:cs="Arial"/>
                <w:bCs/>
              </w:rPr>
              <w:fldChar w:fldCharType="begin"/>
            </w:r>
            <w:r w:rsidR="007324F8" w:rsidRPr="007324F8">
              <w:rPr>
                <w:rFonts w:ascii="Arial" w:eastAsia="Arial" w:hAnsi="Arial" w:cs="Arial"/>
                <w:bCs/>
              </w:rPr>
              <w:instrText xml:space="preserve"> PAGE </w:instrText>
            </w:r>
            <w:r w:rsidR="007324F8" w:rsidRPr="007324F8">
              <w:rPr>
                <w:rFonts w:ascii="Arial" w:eastAsia="Arial" w:hAnsi="Arial" w:cs="Arial"/>
                <w:bCs/>
              </w:rPr>
              <w:fldChar w:fldCharType="separate"/>
            </w:r>
            <w:r w:rsidR="007324F8" w:rsidRPr="007324F8">
              <w:rPr>
                <w:rFonts w:ascii="Arial" w:eastAsia="Arial" w:hAnsi="Arial" w:cs="Arial"/>
                <w:bCs/>
              </w:rPr>
              <w:t>2</w:t>
            </w:r>
            <w:r w:rsidR="007324F8" w:rsidRPr="007324F8">
              <w:rPr>
                <w:rFonts w:ascii="Arial" w:eastAsia="Arial" w:hAnsi="Arial" w:cs="Arial"/>
              </w:rPr>
              <w:fldChar w:fldCharType="end"/>
            </w:r>
            <w:r w:rsidR="007324F8" w:rsidRPr="007324F8">
              <w:rPr>
                <w:rFonts w:ascii="Arial" w:eastAsia="Arial" w:hAnsi="Arial" w:cs="Arial"/>
              </w:rPr>
              <w:t xml:space="preserve"> of </w:t>
            </w:r>
            <w:r w:rsidR="007324F8" w:rsidRPr="007324F8">
              <w:rPr>
                <w:rFonts w:ascii="Arial" w:eastAsia="Arial" w:hAnsi="Arial" w:cs="Arial"/>
                <w:bCs/>
              </w:rPr>
              <w:fldChar w:fldCharType="begin"/>
            </w:r>
            <w:r w:rsidR="007324F8" w:rsidRPr="007324F8">
              <w:rPr>
                <w:rFonts w:ascii="Arial" w:eastAsia="Arial" w:hAnsi="Arial" w:cs="Arial"/>
                <w:bCs/>
              </w:rPr>
              <w:instrText xml:space="preserve"> NUMPAGES  </w:instrText>
            </w:r>
            <w:r w:rsidR="007324F8" w:rsidRPr="007324F8">
              <w:rPr>
                <w:rFonts w:ascii="Arial" w:eastAsia="Arial" w:hAnsi="Arial" w:cs="Arial"/>
                <w:bCs/>
              </w:rPr>
              <w:fldChar w:fldCharType="separate"/>
            </w:r>
            <w:r w:rsidR="007324F8" w:rsidRPr="007324F8">
              <w:rPr>
                <w:rFonts w:ascii="Arial" w:eastAsia="Arial" w:hAnsi="Arial" w:cs="Arial"/>
                <w:bCs/>
              </w:rPr>
              <w:t>21</w:t>
            </w:r>
            <w:r w:rsidR="007324F8" w:rsidRPr="007324F8">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5CD7ADAF" w:rsidR="009D6A75" w:rsidRPr="003A59C9" w:rsidRDefault="009D6A75" w:rsidP="007324F8">
    <w:pPr>
      <w:tabs>
        <w:tab w:val="center" w:pos="5760"/>
        <w:tab w:val="left" w:pos="8631"/>
      </w:tabs>
      <w:rPr>
        <w:rFonts w:ascii="Arial" w:eastAsia="Arial" w:hAnsi="Arial" w:cs="Arial"/>
      </w:rPr>
    </w:pPr>
    <w:r>
      <w:rPr>
        <w:rFonts w:ascii="Arial" w:eastAsia="Arial" w:hAnsi="Arial" w:cs="Arial"/>
      </w:rPr>
      <w:t xml:space="preserve">Rev </w:t>
    </w:r>
    <w:r w:rsidR="00FF0B56">
      <w:rPr>
        <w:rFonts w:ascii="Arial" w:eastAsia="Arial" w:hAnsi="Arial" w:cs="Arial"/>
      </w:rPr>
      <w:t>1</w:t>
    </w:r>
    <w:r>
      <w:rPr>
        <w:rFonts w:ascii="Arial" w:eastAsia="Arial" w:hAnsi="Arial" w:cs="Arial"/>
      </w:rPr>
      <w:t xml:space="preserve"> </w:t>
    </w:r>
    <w:r w:rsidR="00FF0B56">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267649219"/>
        <w:docPartObj>
          <w:docPartGallery w:val="Page Numbers (Bottom of Page)"/>
          <w:docPartUnique/>
        </w:docPartObj>
      </w:sdtPr>
      <w:sdtEndPr/>
      <w:sdtContent>
        <w:sdt>
          <w:sdtPr>
            <w:rPr>
              <w:rFonts w:ascii="Arial" w:eastAsia="Arial" w:hAnsi="Arial" w:cs="Arial"/>
            </w:rPr>
            <w:id w:val="5174076"/>
            <w:docPartObj>
              <w:docPartGallery w:val="Page Numbers (Top of Page)"/>
              <w:docPartUnique/>
            </w:docPartObj>
          </w:sdtPr>
          <w:sdtEndPr/>
          <w:sdtContent>
            <w:r w:rsidR="007324F8" w:rsidRPr="007324F8">
              <w:rPr>
                <w:rFonts w:ascii="Arial" w:eastAsia="Arial" w:hAnsi="Arial" w:cs="Arial"/>
              </w:rPr>
              <w:t xml:space="preserve">Page </w:t>
            </w:r>
            <w:r w:rsidR="007324F8" w:rsidRPr="007324F8">
              <w:rPr>
                <w:rFonts w:ascii="Arial" w:eastAsia="Arial" w:hAnsi="Arial" w:cs="Arial"/>
                <w:bCs/>
              </w:rPr>
              <w:fldChar w:fldCharType="begin"/>
            </w:r>
            <w:r w:rsidR="007324F8" w:rsidRPr="007324F8">
              <w:rPr>
                <w:rFonts w:ascii="Arial" w:eastAsia="Arial" w:hAnsi="Arial" w:cs="Arial"/>
                <w:bCs/>
              </w:rPr>
              <w:instrText xml:space="preserve"> PAGE </w:instrText>
            </w:r>
            <w:r w:rsidR="007324F8" w:rsidRPr="007324F8">
              <w:rPr>
                <w:rFonts w:ascii="Arial" w:eastAsia="Arial" w:hAnsi="Arial" w:cs="Arial"/>
                <w:bCs/>
              </w:rPr>
              <w:fldChar w:fldCharType="separate"/>
            </w:r>
            <w:r w:rsidR="007324F8" w:rsidRPr="007324F8">
              <w:rPr>
                <w:rFonts w:ascii="Arial" w:eastAsia="Arial" w:hAnsi="Arial" w:cs="Arial"/>
                <w:bCs/>
              </w:rPr>
              <w:t>2</w:t>
            </w:r>
            <w:r w:rsidR="007324F8" w:rsidRPr="007324F8">
              <w:rPr>
                <w:rFonts w:ascii="Arial" w:eastAsia="Arial" w:hAnsi="Arial" w:cs="Arial"/>
              </w:rPr>
              <w:fldChar w:fldCharType="end"/>
            </w:r>
            <w:r w:rsidR="007324F8" w:rsidRPr="007324F8">
              <w:rPr>
                <w:rFonts w:ascii="Arial" w:eastAsia="Arial" w:hAnsi="Arial" w:cs="Arial"/>
              </w:rPr>
              <w:t xml:space="preserve"> of </w:t>
            </w:r>
            <w:r w:rsidR="007324F8" w:rsidRPr="007324F8">
              <w:rPr>
                <w:rFonts w:ascii="Arial" w:eastAsia="Arial" w:hAnsi="Arial" w:cs="Arial"/>
                <w:bCs/>
              </w:rPr>
              <w:fldChar w:fldCharType="begin"/>
            </w:r>
            <w:r w:rsidR="007324F8" w:rsidRPr="007324F8">
              <w:rPr>
                <w:rFonts w:ascii="Arial" w:eastAsia="Arial" w:hAnsi="Arial" w:cs="Arial"/>
                <w:bCs/>
              </w:rPr>
              <w:instrText xml:space="preserve"> NUMPAGES  </w:instrText>
            </w:r>
            <w:r w:rsidR="007324F8" w:rsidRPr="007324F8">
              <w:rPr>
                <w:rFonts w:ascii="Arial" w:eastAsia="Arial" w:hAnsi="Arial" w:cs="Arial"/>
                <w:bCs/>
              </w:rPr>
              <w:fldChar w:fldCharType="separate"/>
            </w:r>
            <w:r w:rsidR="007324F8" w:rsidRPr="007324F8">
              <w:rPr>
                <w:rFonts w:ascii="Arial" w:eastAsia="Arial" w:hAnsi="Arial" w:cs="Arial"/>
                <w:bCs/>
              </w:rPr>
              <w:t>21</w:t>
            </w:r>
            <w:r w:rsidR="007324F8" w:rsidRPr="007324F8">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EE29" w14:textId="77777777" w:rsidR="00B1661D" w:rsidRDefault="00B1661D">
      <w:r>
        <w:separator/>
      </w:r>
    </w:p>
  </w:footnote>
  <w:footnote w:type="continuationSeparator" w:id="0">
    <w:p w14:paraId="527ADE9B" w14:textId="77777777" w:rsidR="00B1661D" w:rsidRDefault="00B1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291" w14:textId="0AF7E44E" w:rsidR="009D6A75" w:rsidRDefault="009D6A75">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w:t>
    </w:r>
    <w:r w:rsidR="00597A01">
      <w:rPr>
        <w:rFonts w:ascii="Arial" w:eastAsia="Arial" w:hAnsi="Arial" w:cs="Arial"/>
        <w:b/>
        <w:sz w:val="24"/>
        <w:szCs w:val="24"/>
      </w:rPr>
      <w:t>20</w:t>
    </w:r>
    <w:r>
      <w:rPr>
        <w:rFonts w:ascii="Arial" w:eastAsia="Arial" w:hAnsi="Arial" w:cs="Arial"/>
        <w:b/>
        <w:sz w:val="24"/>
        <w:szCs w:val="24"/>
      </w:rPr>
      <w:t xml:space="preserve"> AUDIT GUIDE </w:t>
    </w:r>
    <w:r w:rsidR="00885B97">
      <w:rPr>
        <w:rFonts w:ascii="Arial" w:eastAsia="Arial" w:hAnsi="Arial" w:cs="Arial"/>
        <w:b/>
        <w:sz w:val="24"/>
        <w:szCs w:val="24"/>
      </w:rPr>
      <w:t>–</w:t>
    </w:r>
    <w:r>
      <w:rPr>
        <w:rFonts w:ascii="Arial" w:eastAsia="Arial" w:hAnsi="Arial" w:cs="Arial"/>
        <w:b/>
        <w:sz w:val="24"/>
        <w:szCs w:val="24"/>
      </w:rPr>
      <w:t xml:space="preserve"> </w:t>
    </w:r>
    <w:r w:rsidR="00885B97">
      <w:rPr>
        <w:rFonts w:ascii="Arial" w:eastAsia="Arial" w:hAnsi="Arial" w:cs="Arial"/>
        <w:b/>
        <w:sz w:val="24"/>
        <w:szCs w:val="24"/>
      </w:rPr>
      <w:t xml:space="preserve">Intermediate Bridge </w:t>
    </w:r>
    <w:r>
      <w:rPr>
        <w:rFonts w:ascii="Arial" w:eastAsia="Arial" w:hAnsi="Arial" w:cs="Arial"/>
        <w:b/>
        <w:sz w:val="24"/>
        <w:szCs w:val="24"/>
      </w:rPr>
      <w:t>Fabricator</w:t>
    </w:r>
    <w:r w:rsidR="00885B97">
      <w:rPr>
        <w:rFonts w:ascii="Arial" w:eastAsia="Arial" w:hAnsi="Arial" w:cs="Arial"/>
        <w:b/>
        <w:sz w:val="24"/>
        <w:szCs w:val="24"/>
      </w:rPr>
      <w:t xml:space="preserve"> with FC and Coatings Endorsements</w:t>
    </w:r>
  </w:p>
  <w:p w14:paraId="75903314" w14:textId="0790CB20" w:rsidR="009D6A75" w:rsidRDefault="00597A01" w:rsidP="00885B97">
    <w:pPr>
      <w:tabs>
        <w:tab w:val="center" w:pos="4680"/>
        <w:tab w:val="right" w:pos="12960"/>
      </w:tabs>
      <w:ind w:right="36"/>
      <w:jc w:val="center"/>
      <w:rPr>
        <w:rFonts w:ascii="Arial" w:eastAsia="Arial" w:hAnsi="Arial" w:cs="Arial"/>
      </w:rPr>
    </w:pPr>
    <w:r>
      <w:rPr>
        <w:rFonts w:ascii="Arial" w:eastAsia="Arial" w:hAnsi="Arial" w:cs="Arial"/>
      </w:rPr>
      <w:t xml:space="preserve">𐄂 IBR         𐄂 FCE     𐄂 SPE     </w:t>
    </w:r>
  </w:p>
  <w:p w14:paraId="58CD4ECF" w14:textId="77777777" w:rsidR="00885B97" w:rsidRDefault="00885B97" w:rsidP="00885B97">
    <w:pPr>
      <w:tabs>
        <w:tab w:val="center" w:pos="4680"/>
        <w:tab w:val="right" w:pos="12960"/>
      </w:tabs>
      <w:ind w:right="36"/>
      <w:jc w:val="center"/>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3B8520E9"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022041">
      <w:rPr>
        <w:rFonts w:ascii="Arial" w:eastAsia="Arial" w:hAnsi="Arial" w:cs="Arial"/>
        <w:b/>
        <w:sz w:val="24"/>
        <w:szCs w:val="24"/>
      </w:rPr>
      <w:t>–</w:t>
    </w:r>
    <w:r>
      <w:rPr>
        <w:rFonts w:ascii="Arial" w:eastAsia="Arial" w:hAnsi="Arial" w:cs="Arial"/>
        <w:b/>
        <w:sz w:val="24"/>
        <w:szCs w:val="24"/>
      </w:rPr>
      <w:t xml:space="preserve"> </w:t>
    </w:r>
    <w:r w:rsidR="00022041">
      <w:rPr>
        <w:rFonts w:ascii="Arial" w:eastAsia="Arial" w:hAnsi="Arial" w:cs="Arial"/>
        <w:b/>
        <w:sz w:val="24"/>
        <w:szCs w:val="24"/>
      </w:rPr>
      <w:t xml:space="preserve">Intermediate Bridge </w:t>
    </w:r>
    <w:r>
      <w:rPr>
        <w:rFonts w:ascii="Arial" w:eastAsia="Arial" w:hAnsi="Arial" w:cs="Arial"/>
        <w:b/>
        <w:sz w:val="24"/>
        <w:szCs w:val="24"/>
      </w:rPr>
      <w:t>Fabricator</w:t>
    </w:r>
    <w:r w:rsidR="00022041">
      <w:rPr>
        <w:rFonts w:ascii="Arial" w:eastAsia="Arial" w:hAnsi="Arial" w:cs="Arial"/>
        <w:b/>
        <w:sz w:val="24"/>
        <w:szCs w:val="24"/>
      </w:rPr>
      <w:t xml:space="preserve"> with FC and Coatings</w:t>
    </w:r>
    <w:r>
      <w:rPr>
        <w:rFonts w:ascii="Arial" w:eastAsia="Arial" w:hAnsi="Arial" w:cs="Arial"/>
        <w:b/>
        <w:sz w:val="24"/>
        <w:szCs w:val="24"/>
      </w:rPr>
      <w:t xml:space="preserve"> Programs</w:t>
    </w:r>
  </w:p>
  <w:p w14:paraId="756F75B3" w14:textId="4D06B120"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IBR     𐄂 FCE     𐄂 SPE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22041"/>
    <w:rsid w:val="000969A1"/>
    <w:rsid w:val="00173B70"/>
    <w:rsid w:val="001A706A"/>
    <w:rsid w:val="001E4550"/>
    <w:rsid w:val="0020622A"/>
    <w:rsid w:val="002807EC"/>
    <w:rsid w:val="002B5393"/>
    <w:rsid w:val="0034037A"/>
    <w:rsid w:val="0039547C"/>
    <w:rsid w:val="0039756A"/>
    <w:rsid w:val="003A3A62"/>
    <w:rsid w:val="003A59C9"/>
    <w:rsid w:val="003A744C"/>
    <w:rsid w:val="003E4104"/>
    <w:rsid w:val="004A0DCC"/>
    <w:rsid w:val="004B4B74"/>
    <w:rsid w:val="00597A01"/>
    <w:rsid w:val="005C3E2B"/>
    <w:rsid w:val="0063559F"/>
    <w:rsid w:val="007324F8"/>
    <w:rsid w:val="0074556E"/>
    <w:rsid w:val="007B11E2"/>
    <w:rsid w:val="00820007"/>
    <w:rsid w:val="00841807"/>
    <w:rsid w:val="00860B1F"/>
    <w:rsid w:val="0088459B"/>
    <w:rsid w:val="00885B97"/>
    <w:rsid w:val="00893E7C"/>
    <w:rsid w:val="008D2590"/>
    <w:rsid w:val="00973073"/>
    <w:rsid w:val="00984859"/>
    <w:rsid w:val="009961BA"/>
    <w:rsid w:val="009D6A75"/>
    <w:rsid w:val="00A74588"/>
    <w:rsid w:val="00A857F9"/>
    <w:rsid w:val="00AA2F3F"/>
    <w:rsid w:val="00AB3017"/>
    <w:rsid w:val="00AB6CE5"/>
    <w:rsid w:val="00AE5060"/>
    <w:rsid w:val="00B1661D"/>
    <w:rsid w:val="00B3737E"/>
    <w:rsid w:val="00B55C0F"/>
    <w:rsid w:val="00BB4EA7"/>
    <w:rsid w:val="00C03462"/>
    <w:rsid w:val="00C054F9"/>
    <w:rsid w:val="00C3668C"/>
    <w:rsid w:val="00C41C59"/>
    <w:rsid w:val="00C54661"/>
    <w:rsid w:val="00CE1296"/>
    <w:rsid w:val="00D54798"/>
    <w:rsid w:val="00DE72A2"/>
    <w:rsid w:val="00DE7FF2"/>
    <w:rsid w:val="00E97BAF"/>
    <w:rsid w:val="00FD06AB"/>
    <w:rsid w:val="00FF0B56"/>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2743">
      <w:bodyDiv w:val="1"/>
      <w:marLeft w:val="0"/>
      <w:marRight w:val="0"/>
      <w:marTop w:val="0"/>
      <w:marBottom w:val="0"/>
      <w:divBdr>
        <w:top w:val="none" w:sz="0" w:space="0" w:color="auto"/>
        <w:left w:val="none" w:sz="0" w:space="0" w:color="auto"/>
        <w:bottom w:val="none" w:sz="0" w:space="0" w:color="auto"/>
        <w:right w:val="none" w:sz="0" w:space="0" w:color="auto"/>
      </w:divBdr>
    </w:div>
    <w:div w:id="417025411">
      <w:bodyDiv w:val="1"/>
      <w:marLeft w:val="0"/>
      <w:marRight w:val="0"/>
      <w:marTop w:val="0"/>
      <w:marBottom w:val="0"/>
      <w:divBdr>
        <w:top w:val="none" w:sz="0" w:space="0" w:color="auto"/>
        <w:left w:val="none" w:sz="0" w:space="0" w:color="auto"/>
        <w:bottom w:val="none" w:sz="0" w:space="0" w:color="auto"/>
        <w:right w:val="none" w:sz="0" w:space="0" w:color="auto"/>
      </w:divBdr>
    </w:div>
    <w:div w:id="969481696">
      <w:bodyDiv w:val="1"/>
      <w:marLeft w:val="0"/>
      <w:marRight w:val="0"/>
      <w:marTop w:val="0"/>
      <w:marBottom w:val="0"/>
      <w:divBdr>
        <w:top w:val="none" w:sz="0" w:space="0" w:color="auto"/>
        <w:left w:val="none" w:sz="0" w:space="0" w:color="auto"/>
        <w:bottom w:val="none" w:sz="0" w:space="0" w:color="auto"/>
        <w:right w:val="none" w:sz="0" w:space="0" w:color="auto"/>
      </w:divBdr>
    </w:div>
    <w:div w:id="1739866303">
      <w:bodyDiv w:val="1"/>
      <w:marLeft w:val="0"/>
      <w:marRight w:val="0"/>
      <w:marTop w:val="0"/>
      <w:marBottom w:val="0"/>
      <w:divBdr>
        <w:top w:val="none" w:sz="0" w:space="0" w:color="auto"/>
        <w:left w:val="none" w:sz="0" w:space="0" w:color="auto"/>
        <w:bottom w:val="none" w:sz="0" w:space="0" w:color="auto"/>
        <w:right w:val="none" w:sz="0" w:space="0" w:color="auto"/>
      </w:divBdr>
    </w:div>
    <w:div w:id="1752192461">
      <w:bodyDiv w:val="1"/>
      <w:marLeft w:val="0"/>
      <w:marRight w:val="0"/>
      <w:marTop w:val="0"/>
      <w:marBottom w:val="0"/>
      <w:divBdr>
        <w:top w:val="none" w:sz="0" w:space="0" w:color="auto"/>
        <w:left w:val="none" w:sz="0" w:space="0" w:color="auto"/>
        <w:bottom w:val="none" w:sz="0" w:space="0" w:color="auto"/>
        <w:right w:val="none" w:sz="0" w:space="0" w:color="auto"/>
      </w:divBdr>
    </w:div>
    <w:div w:id="188810457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9741</Words>
  <Characters>55530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5</cp:revision>
  <dcterms:created xsi:type="dcterms:W3CDTF">2021-01-25T13:55:00Z</dcterms:created>
  <dcterms:modified xsi:type="dcterms:W3CDTF">2021-04-15T17:58:00Z</dcterms:modified>
</cp:coreProperties>
</file>